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BFE41" w14:textId="7CC060B7" w:rsidR="00450214" w:rsidRPr="00450214" w:rsidRDefault="00CC1387" w:rsidP="002306B3">
      <w:pPr>
        <w:jc w:val="center"/>
        <w:rPr>
          <w:rFonts w:ascii="Garamond" w:hAnsi="Garamond"/>
          <w:b/>
          <w:noProof/>
          <w:sz w:val="32"/>
          <w:szCs w:val="32"/>
        </w:rPr>
      </w:pPr>
      <w:r>
        <w:rPr>
          <w:rFonts w:ascii="Garamond" w:hAnsi="Garamond"/>
          <w:b/>
          <w:noProof/>
          <w:sz w:val="32"/>
          <w:szCs w:val="32"/>
        </w:rPr>
        <w:t>ALLEGATO 2</w:t>
      </w:r>
      <w:bookmarkStart w:id="0" w:name="_GoBack"/>
      <w:bookmarkEnd w:id="0"/>
      <w:r w:rsidR="00450214" w:rsidRPr="00450214">
        <w:rPr>
          <w:rFonts w:ascii="Garamond" w:hAnsi="Garamond"/>
          <w:b/>
          <w:noProof/>
          <w:sz w:val="32"/>
          <w:szCs w:val="32"/>
        </w:rPr>
        <w:t xml:space="preserve"> AL PTPCT </w:t>
      </w:r>
    </w:p>
    <w:p w14:paraId="7143ED0F" w14:textId="7CB5EB50" w:rsidR="002306B3" w:rsidRPr="00450214" w:rsidRDefault="002306B3" w:rsidP="002306B3">
      <w:pPr>
        <w:jc w:val="center"/>
        <w:rPr>
          <w:rFonts w:ascii="Garamond" w:eastAsia="Times New Roman" w:hAnsi="Garamond" w:cs="Times New Roman"/>
          <w:b/>
        </w:rPr>
      </w:pPr>
      <w:r w:rsidRPr="00450214">
        <w:rPr>
          <w:rFonts w:ascii="Garamond" w:hAnsi="Garamond"/>
          <w:b/>
          <w:noProof/>
        </w:rPr>
        <w:t>Obblighi di pubblicazione ai sensi del D.Lgs. n. 33/2013</w:t>
      </w:r>
    </w:p>
    <w:p w14:paraId="55EA5175" w14:textId="77777777" w:rsidR="002306B3" w:rsidRPr="00450214" w:rsidRDefault="002306B3" w:rsidP="002306B3">
      <w:pPr>
        <w:rPr>
          <w:rFonts w:ascii="Garamond" w:eastAsia="Times New Roman" w:hAnsi="Garamond" w:cs="Times New Roman"/>
        </w:rPr>
      </w:pPr>
    </w:p>
    <w:p w14:paraId="702A6766" w14:textId="77777777" w:rsidR="0027785C" w:rsidRDefault="0027785C" w:rsidP="00450214">
      <w:pPr>
        <w:jc w:val="both"/>
        <w:rPr>
          <w:rFonts w:ascii="Garamond" w:eastAsia="Times New Roman" w:hAnsi="Garamond"/>
        </w:rPr>
      </w:pPr>
    </w:p>
    <w:p w14:paraId="3050C54A" w14:textId="482CB09D" w:rsidR="002306B3" w:rsidRPr="00450214" w:rsidRDefault="00450214" w:rsidP="00450214">
      <w:pPr>
        <w:jc w:val="both"/>
        <w:rPr>
          <w:rFonts w:ascii="Garamond" w:eastAsia="Times New Roman" w:hAnsi="Garamond"/>
        </w:rPr>
      </w:pPr>
      <w:r>
        <w:rPr>
          <w:rFonts w:ascii="Garamond" w:eastAsia="Times New Roman" w:hAnsi="Garamond"/>
        </w:rPr>
        <w:t>Il presente A</w:t>
      </w:r>
      <w:r w:rsidR="002306B3" w:rsidRPr="00450214">
        <w:rPr>
          <w:rFonts w:ascii="Garamond" w:eastAsia="Times New Roman" w:hAnsi="Garamond"/>
        </w:rPr>
        <w:t xml:space="preserve">llegato è conforme all’allegato 1 </w:t>
      </w:r>
      <w:r>
        <w:rPr>
          <w:rFonts w:ascii="Garamond" w:eastAsia="Times New Roman" w:hAnsi="Garamond"/>
        </w:rPr>
        <w:t xml:space="preserve">del </w:t>
      </w:r>
      <w:r w:rsidR="002306B3" w:rsidRPr="00450214">
        <w:rPr>
          <w:rFonts w:ascii="Garamond" w:eastAsia="Times New Roman" w:hAnsi="Garamond"/>
        </w:rPr>
        <w:t>D.</w:t>
      </w:r>
      <w:r w:rsidR="00426A3C" w:rsidRPr="00450214">
        <w:rPr>
          <w:rFonts w:ascii="Garamond" w:eastAsia="Times New Roman" w:hAnsi="Garamond"/>
        </w:rPr>
        <w:t xml:space="preserve"> </w:t>
      </w:r>
      <w:r w:rsidR="002306B3" w:rsidRPr="00450214">
        <w:rPr>
          <w:rFonts w:ascii="Garamond" w:eastAsia="Times New Roman" w:hAnsi="Garamond"/>
        </w:rPr>
        <w:t xml:space="preserve">Lgs. </w:t>
      </w:r>
      <w:r w:rsidR="00426A3C" w:rsidRPr="00450214">
        <w:rPr>
          <w:rFonts w:ascii="Garamond" w:eastAsia="Times New Roman" w:hAnsi="Garamond"/>
        </w:rPr>
        <w:t xml:space="preserve">n. </w:t>
      </w:r>
      <w:r w:rsidR="002306B3" w:rsidRPr="00450214">
        <w:rPr>
          <w:rFonts w:ascii="Garamond" w:eastAsia="Times New Roman" w:hAnsi="Garamond"/>
        </w:rPr>
        <w:t>33/2013 relativo alla “</w:t>
      </w:r>
      <w:r w:rsidR="002306B3" w:rsidRPr="00450214">
        <w:rPr>
          <w:rFonts w:ascii="Garamond" w:eastAsia="Times New Roman" w:hAnsi="Garamond"/>
          <w:i/>
        </w:rPr>
        <w:t>Struttura delle informazioni sui siti istituzionali</w:t>
      </w:r>
      <w:r w:rsidR="002306B3" w:rsidRPr="00450214">
        <w:rPr>
          <w:rFonts w:ascii="Garamond" w:eastAsia="Times New Roman" w:hAnsi="Garamond"/>
        </w:rPr>
        <w:t>”</w:t>
      </w:r>
      <w:r>
        <w:rPr>
          <w:rFonts w:ascii="Garamond" w:eastAsia="Times New Roman" w:hAnsi="Garamond"/>
        </w:rPr>
        <w:t>.</w:t>
      </w:r>
    </w:p>
    <w:p w14:paraId="25AD6CD2" w14:textId="06E561E9" w:rsidR="002306B3" w:rsidRPr="00450214" w:rsidRDefault="00450214" w:rsidP="002306B3">
      <w:pPr>
        <w:jc w:val="both"/>
        <w:rPr>
          <w:rFonts w:ascii="Garamond" w:eastAsia="Times New Roman" w:hAnsi="Garamond" w:cs="Times New Roman"/>
        </w:rPr>
      </w:pPr>
      <w:r>
        <w:rPr>
          <w:rFonts w:ascii="Garamond" w:eastAsia="Times New Roman" w:hAnsi="Garamond" w:cs="Times New Roman"/>
        </w:rPr>
        <w:t>La sezione del sito istituzionale,</w:t>
      </w:r>
      <w:r w:rsidR="002306B3" w:rsidRPr="00450214">
        <w:rPr>
          <w:rFonts w:ascii="Garamond" w:eastAsia="Times New Roman" w:hAnsi="Garamond" w:cs="Times New Roman"/>
        </w:rPr>
        <w:t xml:space="preserve"> denominata "Amministrazione trasparente"</w:t>
      </w:r>
      <w:r>
        <w:rPr>
          <w:rFonts w:ascii="Garamond" w:eastAsia="Times New Roman" w:hAnsi="Garamond" w:cs="Times New Roman"/>
        </w:rPr>
        <w:t>,</w:t>
      </w:r>
      <w:r w:rsidR="002306B3" w:rsidRPr="00450214">
        <w:rPr>
          <w:rFonts w:ascii="Garamond" w:eastAsia="Times New Roman" w:hAnsi="Garamond" w:cs="Times New Roman"/>
        </w:rPr>
        <w:t xml:space="preserve"> è organizzata in sotto-sezioni all'interno delle quali sono inseriti i documenti, le informazioni e i dati previsti dal D.Lgs. n. 33/2013. Le sotto-sezioni di primo e secondo livello e i relativi contenuti sono indicati nella Tabella 1. Le sotto-sezioni sono denominate esattamente come indicato in Tabella 1.</w:t>
      </w:r>
    </w:p>
    <w:p w14:paraId="6BF8491F" w14:textId="1D020DE6" w:rsidR="00993055" w:rsidRPr="00450214" w:rsidRDefault="00993055" w:rsidP="002306B3">
      <w:pPr>
        <w:jc w:val="both"/>
        <w:rPr>
          <w:rFonts w:ascii="Garamond" w:eastAsia="Times New Roman" w:hAnsi="Garamond" w:cs="Times New Roman"/>
        </w:rPr>
      </w:pPr>
      <w:r w:rsidRPr="00450214">
        <w:rPr>
          <w:rFonts w:ascii="Garamond" w:eastAsia="Times New Roman" w:hAnsi="Garamond" w:cs="Times New Roman"/>
        </w:rPr>
        <w:t>La sezione "Amministrazione trasparente" è organizzata in modo che</w:t>
      </w:r>
      <w:r w:rsidR="00450214">
        <w:rPr>
          <w:rFonts w:ascii="Garamond" w:eastAsia="Times New Roman" w:hAnsi="Garamond" w:cs="Times New Roman"/>
        </w:rPr>
        <w:t>,</w:t>
      </w:r>
      <w:r w:rsidRPr="00450214">
        <w:rPr>
          <w:rFonts w:ascii="Garamond" w:eastAsia="Times New Roman" w:hAnsi="Garamond" w:cs="Times New Roman"/>
        </w:rPr>
        <w:t xml:space="preserve"> cliccando sull'identificativo di una sotto-sezione</w:t>
      </w:r>
      <w:r w:rsidR="00450214">
        <w:rPr>
          <w:rFonts w:ascii="Garamond" w:eastAsia="Times New Roman" w:hAnsi="Garamond" w:cs="Times New Roman"/>
        </w:rPr>
        <w:t>,</w:t>
      </w:r>
      <w:r w:rsidRPr="00450214">
        <w:rPr>
          <w:rFonts w:ascii="Garamond" w:eastAsia="Times New Roman" w:hAnsi="Garamond" w:cs="Times New Roman"/>
        </w:rPr>
        <w:t xml:space="preserve"> sia possibile accedere ai contenuti della sotto-sezione stessa, o all'interno della stessa pagina "Amministrazione trasparente" o in una pagina specifica relativa alla sotto-sezione. L'obiettivo di questa organizzazione e' l'associazione univoca tra una sotto-sezione e uno specifico in modo che sia possibile raggiungere direttamente dall'esterno la sotto-sezione di interesse. A tal fine i collegamenti ipertestuali associati alle singole sotto-sezioni sono mantenuti invariati nel tempo, per evitare situazioni di "collegamento non raggiungibile" da parte di accessi esterni. L'elenco dei contenuti indicati per ogni sotto-sezione sono da considerarsi i contenuti minimi che devono essere presenti nella sotto-sezione stessa, ai sensi del D.Lgs. n. 33/2013. In ogni sotto-sezione possono essere comunque inseriti altri contenuti, riconducibili all'argomento a cui si riferisce la sotto-sezione stessa, ritenuti utili per garantire un maggior livello di trasparenza. Eventuali ulteriori contenuti da pubblicare ai fini di trasparenza e non riconducibili a nessuna delle sotto-sezioni indicate sono pubblicati nella sotto-sezione "Altri contenuti". Nel caso di pubblicazioni nella sezione "Amministrazione trasparente" di informazioni, documenti o dati che sono gia' pubblicati in altre parti del sito, viene inserito, all'interno della sezione "Amministrazione trasparente", un collegamento ipertestuale ai contenuti stessi, in modo da evitare duplicazione di informazioni all'interno del sito dell'amministrazione. L'utente deve comunque poter accedere ai contenuti di interesse dalla sezione "Amministrazione trasparente" senza dover effettuare operazioni aggiuntive. </w:t>
      </w:r>
    </w:p>
    <w:p w14:paraId="09346BF7" w14:textId="77777777" w:rsidR="002306B3" w:rsidRDefault="002306B3" w:rsidP="002306B3">
      <w:pPr>
        <w:rPr>
          <w:rFonts w:ascii="Times New Roman" w:eastAsia="Times New Roman" w:hAnsi="Times New Roman" w:cs="Times New Roman"/>
          <w:sz w:val="20"/>
          <w:szCs w:val="20"/>
        </w:rPr>
      </w:pPr>
    </w:p>
    <w:p w14:paraId="3E243CF9" w14:textId="77777777" w:rsidR="00AA1FE1" w:rsidRDefault="00AA1FE1" w:rsidP="002306B3">
      <w:pPr>
        <w:rPr>
          <w:rFonts w:ascii="Times New Roman" w:eastAsia="Times New Roman" w:hAnsi="Times New Roman" w:cs="Times New Roman"/>
          <w:sz w:val="20"/>
          <w:szCs w:val="20"/>
        </w:rPr>
      </w:pPr>
    </w:p>
    <w:p w14:paraId="0F43F134" w14:textId="77777777" w:rsidR="00AA1FE1" w:rsidRDefault="00AA1FE1" w:rsidP="002306B3">
      <w:pPr>
        <w:rPr>
          <w:rFonts w:ascii="Times New Roman" w:eastAsia="Times New Roman" w:hAnsi="Times New Roman" w:cs="Times New Roman"/>
          <w:sz w:val="20"/>
          <w:szCs w:val="20"/>
        </w:rPr>
      </w:pPr>
    </w:p>
    <w:p w14:paraId="3C891C13" w14:textId="77777777" w:rsidR="00AA1FE1" w:rsidRDefault="00AA1FE1" w:rsidP="002306B3">
      <w:pPr>
        <w:rPr>
          <w:rFonts w:ascii="Times New Roman" w:eastAsia="Times New Roman" w:hAnsi="Times New Roman" w:cs="Times New Roman"/>
          <w:sz w:val="20"/>
          <w:szCs w:val="20"/>
        </w:rPr>
      </w:pPr>
    </w:p>
    <w:p w14:paraId="7306E9FA" w14:textId="77777777" w:rsidR="00AA1FE1" w:rsidRDefault="00AA1FE1" w:rsidP="002306B3">
      <w:pPr>
        <w:rPr>
          <w:rFonts w:ascii="Times New Roman" w:eastAsia="Times New Roman" w:hAnsi="Times New Roman" w:cs="Times New Roman"/>
          <w:sz w:val="20"/>
          <w:szCs w:val="20"/>
        </w:rPr>
      </w:pPr>
    </w:p>
    <w:p w14:paraId="6B4B1D4B" w14:textId="77777777" w:rsidR="00AA1FE1" w:rsidRDefault="00AA1FE1" w:rsidP="002306B3">
      <w:pPr>
        <w:rPr>
          <w:rFonts w:ascii="Times New Roman" w:eastAsia="Times New Roman" w:hAnsi="Times New Roman" w:cs="Times New Roman"/>
          <w:sz w:val="20"/>
          <w:szCs w:val="20"/>
        </w:rPr>
      </w:pPr>
    </w:p>
    <w:p w14:paraId="3BAFC1A7" w14:textId="77777777" w:rsidR="00AA1FE1" w:rsidRDefault="00AA1FE1" w:rsidP="002306B3">
      <w:pPr>
        <w:rPr>
          <w:rFonts w:ascii="Times New Roman" w:eastAsia="Times New Roman" w:hAnsi="Times New Roman" w:cs="Times New Roman"/>
          <w:sz w:val="20"/>
          <w:szCs w:val="20"/>
        </w:rPr>
      </w:pPr>
    </w:p>
    <w:p w14:paraId="60A503CD" w14:textId="77777777" w:rsidR="00AA1FE1" w:rsidRDefault="00AA1FE1" w:rsidP="002306B3">
      <w:pPr>
        <w:rPr>
          <w:rFonts w:ascii="Times New Roman" w:eastAsia="Times New Roman" w:hAnsi="Times New Roman" w:cs="Times New Roman"/>
          <w:sz w:val="20"/>
          <w:szCs w:val="20"/>
        </w:rPr>
      </w:pPr>
    </w:p>
    <w:p w14:paraId="358FAB09" w14:textId="77777777" w:rsidR="00AA1FE1" w:rsidRDefault="00AA1FE1" w:rsidP="002306B3">
      <w:pPr>
        <w:rPr>
          <w:rFonts w:ascii="Times New Roman" w:eastAsia="Times New Roman" w:hAnsi="Times New Roman" w:cs="Times New Roman"/>
          <w:sz w:val="20"/>
          <w:szCs w:val="20"/>
        </w:rPr>
      </w:pPr>
    </w:p>
    <w:p w14:paraId="63A150C2" w14:textId="77777777" w:rsidR="00AA1FE1" w:rsidRDefault="00AA1FE1" w:rsidP="002306B3">
      <w:pPr>
        <w:rPr>
          <w:rFonts w:ascii="Times New Roman" w:eastAsia="Times New Roman" w:hAnsi="Times New Roman" w:cs="Times New Roman"/>
          <w:sz w:val="20"/>
          <w:szCs w:val="20"/>
        </w:rPr>
      </w:pPr>
    </w:p>
    <w:p w14:paraId="24F0E32D" w14:textId="77777777" w:rsidR="00523ED1" w:rsidRDefault="00523ED1" w:rsidP="00523ED1">
      <w:pPr>
        <w:rPr>
          <w:rFonts w:ascii="Times New Roman" w:eastAsia="Times New Roman" w:hAnsi="Times New Roman" w:cs="Times New Roman"/>
          <w:sz w:val="20"/>
          <w:szCs w:val="20"/>
        </w:rPr>
      </w:pPr>
    </w:p>
    <w:p w14:paraId="7B52607F" w14:textId="77777777" w:rsidR="00283140" w:rsidRDefault="00283140" w:rsidP="002306B3">
      <w:pPr>
        <w:rPr>
          <w:rFonts w:ascii="Times New Roman" w:eastAsia="Times New Roman" w:hAnsi="Times New Roman" w:cs="Times New Roman"/>
          <w:sz w:val="20"/>
          <w:szCs w:val="20"/>
        </w:rPr>
      </w:pPr>
    </w:p>
    <w:p w14:paraId="224CDA68" w14:textId="77777777" w:rsidR="00283140" w:rsidRDefault="00283140" w:rsidP="002306B3">
      <w:pPr>
        <w:rPr>
          <w:rFonts w:ascii="Times New Roman" w:eastAsia="Times New Roman" w:hAnsi="Times New Roman" w:cs="Times New Roman"/>
          <w:sz w:val="20"/>
          <w:szCs w:val="20"/>
        </w:rPr>
      </w:pPr>
    </w:p>
    <w:p w14:paraId="79637B67" w14:textId="77777777" w:rsidR="00283140" w:rsidRDefault="00283140" w:rsidP="002306B3">
      <w:pPr>
        <w:rPr>
          <w:rFonts w:ascii="Times New Roman" w:eastAsia="Times New Roman" w:hAnsi="Times New Roman" w:cs="Times New Roman"/>
          <w:sz w:val="20"/>
          <w:szCs w:val="20"/>
        </w:rPr>
      </w:pPr>
    </w:p>
    <w:p w14:paraId="78822463" w14:textId="77777777" w:rsidR="00283140" w:rsidRDefault="00283140" w:rsidP="002306B3">
      <w:pPr>
        <w:rPr>
          <w:rFonts w:ascii="Times New Roman" w:eastAsia="Times New Roman" w:hAnsi="Times New Roman" w:cs="Times New Roman"/>
          <w:sz w:val="20"/>
          <w:szCs w:val="20"/>
        </w:rPr>
      </w:pPr>
    </w:p>
    <w:p w14:paraId="33BAE17A" w14:textId="77777777" w:rsidR="00283140" w:rsidRDefault="00283140" w:rsidP="002306B3">
      <w:pPr>
        <w:rPr>
          <w:rFonts w:ascii="Times New Roman" w:eastAsia="Times New Roman" w:hAnsi="Times New Roman" w:cs="Times New Roman"/>
          <w:sz w:val="20"/>
          <w:szCs w:val="20"/>
        </w:rPr>
      </w:pPr>
    </w:p>
    <w:p w14:paraId="2368D45F" w14:textId="77777777" w:rsidR="00283140" w:rsidRDefault="00283140" w:rsidP="002306B3">
      <w:pPr>
        <w:rPr>
          <w:rFonts w:ascii="Times New Roman" w:eastAsia="Times New Roman" w:hAnsi="Times New Roman" w:cs="Times New Roman"/>
          <w:sz w:val="20"/>
          <w:szCs w:val="20"/>
        </w:rPr>
      </w:pPr>
    </w:p>
    <w:p w14:paraId="07A80C31" w14:textId="77777777" w:rsidR="00283140" w:rsidRDefault="00283140" w:rsidP="002306B3">
      <w:pPr>
        <w:rPr>
          <w:rFonts w:ascii="Times New Roman" w:eastAsia="Times New Roman" w:hAnsi="Times New Roman" w:cs="Times New Roman"/>
          <w:sz w:val="20"/>
          <w:szCs w:val="20"/>
        </w:rPr>
      </w:pPr>
    </w:p>
    <w:p w14:paraId="54E878CF" w14:textId="77777777" w:rsidR="00283140" w:rsidRDefault="00283140" w:rsidP="002306B3">
      <w:pPr>
        <w:rPr>
          <w:rFonts w:ascii="Times New Roman" w:eastAsia="Times New Roman" w:hAnsi="Times New Roman" w:cs="Times New Roman"/>
          <w:sz w:val="20"/>
          <w:szCs w:val="20"/>
        </w:rPr>
      </w:pPr>
    </w:p>
    <w:tbl>
      <w:tblPr>
        <w:tblW w:w="15871" w:type="dxa"/>
        <w:tblInd w:w="75" w:type="dxa"/>
        <w:tblLayout w:type="fixed"/>
        <w:tblCellMar>
          <w:left w:w="70" w:type="dxa"/>
          <w:right w:w="70" w:type="dxa"/>
        </w:tblCellMar>
        <w:tblLook w:val="04A0" w:firstRow="1" w:lastRow="0" w:firstColumn="1" w:lastColumn="0" w:noHBand="0" w:noVBand="1"/>
      </w:tblPr>
      <w:tblGrid>
        <w:gridCol w:w="1271"/>
        <w:gridCol w:w="1843"/>
        <w:gridCol w:w="2126"/>
        <w:gridCol w:w="2332"/>
        <w:gridCol w:w="5890"/>
        <w:gridCol w:w="2409"/>
      </w:tblGrid>
      <w:tr w:rsidR="00283140" w:rsidRPr="00283140" w14:paraId="6B9EC945" w14:textId="77777777" w:rsidTr="00283140">
        <w:trPr>
          <w:trHeight w:val="705"/>
        </w:trPr>
        <w:tc>
          <w:tcPr>
            <w:tcW w:w="15871" w:type="dxa"/>
            <w:gridSpan w:val="6"/>
            <w:tcBorders>
              <w:top w:val="nil"/>
              <w:left w:val="single" w:sz="4" w:space="0" w:color="auto"/>
              <w:bottom w:val="single" w:sz="4" w:space="0" w:color="auto"/>
              <w:right w:val="nil"/>
            </w:tcBorders>
            <w:shd w:val="clear" w:color="000000" w:fill="F2F2F2"/>
            <w:vAlign w:val="center"/>
            <w:hideMark/>
          </w:tcPr>
          <w:p w14:paraId="3A410663" w14:textId="10632E3F"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lastRenderedPageBreak/>
              <w:t xml:space="preserve">ELENCO DEGLI OBBLIGHI DI PUBBLICAZIONE </w:t>
            </w:r>
            <w:r w:rsidR="00F8526A" w:rsidRPr="00450214">
              <w:rPr>
                <w:rFonts w:ascii="Garamond" w:hAnsi="Garamond"/>
                <w:b/>
                <w:noProof/>
              </w:rPr>
              <w:t>ai sensi del D.Lgs. n. 33/2013</w:t>
            </w:r>
          </w:p>
        </w:tc>
      </w:tr>
      <w:tr w:rsidR="00283140" w:rsidRPr="00283140" w14:paraId="30EA4644" w14:textId="77777777" w:rsidTr="001C4EA0">
        <w:trPr>
          <w:trHeight w:val="1860"/>
        </w:trPr>
        <w:tc>
          <w:tcPr>
            <w:tcW w:w="1271" w:type="dxa"/>
            <w:tcBorders>
              <w:top w:val="nil"/>
              <w:left w:val="single" w:sz="4" w:space="0" w:color="auto"/>
              <w:bottom w:val="single" w:sz="4" w:space="0" w:color="auto"/>
              <w:right w:val="single" w:sz="4" w:space="0" w:color="auto"/>
            </w:tcBorders>
            <w:shd w:val="clear" w:color="000000" w:fill="F2F2F2"/>
            <w:vAlign w:val="center"/>
            <w:hideMark/>
          </w:tcPr>
          <w:p w14:paraId="459C5CF1"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sotto-sezione livello 1 (Macrofamiglie)</w:t>
            </w:r>
          </w:p>
        </w:tc>
        <w:tc>
          <w:tcPr>
            <w:tcW w:w="1843" w:type="dxa"/>
            <w:tcBorders>
              <w:top w:val="nil"/>
              <w:left w:val="nil"/>
              <w:bottom w:val="single" w:sz="4" w:space="0" w:color="auto"/>
              <w:right w:val="single" w:sz="4" w:space="0" w:color="auto"/>
            </w:tcBorders>
            <w:shd w:val="clear" w:color="000000" w:fill="F2F2F2"/>
            <w:vAlign w:val="center"/>
            <w:hideMark/>
          </w:tcPr>
          <w:p w14:paraId="1AA67394"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sotto-sezione 2 livello (Tipologie di dati)</w:t>
            </w:r>
          </w:p>
        </w:tc>
        <w:tc>
          <w:tcPr>
            <w:tcW w:w="2126" w:type="dxa"/>
            <w:tcBorders>
              <w:top w:val="nil"/>
              <w:left w:val="nil"/>
              <w:bottom w:val="single" w:sz="4" w:space="0" w:color="auto"/>
              <w:right w:val="single" w:sz="4" w:space="0" w:color="auto"/>
            </w:tcBorders>
            <w:shd w:val="clear" w:color="000000" w:fill="F2F2F2"/>
            <w:vAlign w:val="center"/>
            <w:hideMark/>
          </w:tcPr>
          <w:p w14:paraId="7EACA910"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Riferimento normativo</w:t>
            </w:r>
          </w:p>
        </w:tc>
        <w:tc>
          <w:tcPr>
            <w:tcW w:w="2332" w:type="dxa"/>
            <w:tcBorders>
              <w:top w:val="nil"/>
              <w:left w:val="nil"/>
              <w:bottom w:val="single" w:sz="4" w:space="0" w:color="auto"/>
              <w:right w:val="single" w:sz="4" w:space="0" w:color="auto"/>
            </w:tcBorders>
            <w:shd w:val="clear" w:color="000000" w:fill="F2F2F2"/>
            <w:vAlign w:val="center"/>
            <w:hideMark/>
          </w:tcPr>
          <w:p w14:paraId="40DEC2C6"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Denominazione del singolo obbligo</w:t>
            </w:r>
          </w:p>
        </w:tc>
        <w:tc>
          <w:tcPr>
            <w:tcW w:w="5890" w:type="dxa"/>
            <w:tcBorders>
              <w:top w:val="nil"/>
              <w:left w:val="nil"/>
              <w:bottom w:val="single" w:sz="4" w:space="0" w:color="auto"/>
              <w:right w:val="single" w:sz="4" w:space="0" w:color="auto"/>
            </w:tcBorders>
            <w:shd w:val="clear" w:color="000000" w:fill="F2F2F2"/>
            <w:vAlign w:val="center"/>
            <w:hideMark/>
          </w:tcPr>
          <w:p w14:paraId="3CE2F86D"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Contenuti dell'obbligo</w:t>
            </w:r>
          </w:p>
        </w:tc>
        <w:tc>
          <w:tcPr>
            <w:tcW w:w="2409" w:type="dxa"/>
            <w:tcBorders>
              <w:top w:val="nil"/>
              <w:left w:val="nil"/>
              <w:bottom w:val="single" w:sz="4" w:space="0" w:color="auto"/>
              <w:right w:val="single" w:sz="4" w:space="0" w:color="auto"/>
            </w:tcBorders>
            <w:shd w:val="clear" w:color="000000" w:fill="F2F2F2"/>
            <w:vAlign w:val="center"/>
            <w:hideMark/>
          </w:tcPr>
          <w:p w14:paraId="6A6146E9" w14:textId="77777777" w:rsidR="00283140" w:rsidRPr="00283140" w:rsidRDefault="00283140" w:rsidP="00283140">
            <w:pPr>
              <w:jc w:val="center"/>
              <w:rPr>
                <w:rFonts w:ascii="Times New Roman" w:eastAsia="Times New Roman" w:hAnsi="Times New Roman" w:cs="Times New Roman"/>
                <w:b/>
                <w:bCs/>
                <w:color w:val="000000"/>
                <w:sz w:val="22"/>
                <w:szCs w:val="22"/>
              </w:rPr>
            </w:pPr>
            <w:r w:rsidRPr="00283140">
              <w:rPr>
                <w:rFonts w:ascii="Times New Roman" w:eastAsia="Times New Roman" w:hAnsi="Times New Roman" w:cs="Times New Roman"/>
                <w:b/>
                <w:bCs/>
                <w:color w:val="000000"/>
                <w:sz w:val="22"/>
                <w:szCs w:val="22"/>
              </w:rPr>
              <w:t>Aggiornamento</w:t>
            </w:r>
          </w:p>
        </w:tc>
      </w:tr>
      <w:tr w:rsidR="00283140" w:rsidRPr="00283140" w14:paraId="24E4E947" w14:textId="77777777" w:rsidTr="001C4EA0">
        <w:trPr>
          <w:trHeight w:val="1244"/>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966E94"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Disposizioni generali</w:t>
            </w:r>
          </w:p>
        </w:tc>
        <w:tc>
          <w:tcPr>
            <w:tcW w:w="1843" w:type="dxa"/>
            <w:tcBorders>
              <w:top w:val="nil"/>
              <w:left w:val="nil"/>
              <w:bottom w:val="single" w:sz="4" w:space="0" w:color="auto"/>
              <w:right w:val="single" w:sz="4" w:space="0" w:color="auto"/>
            </w:tcBorders>
            <w:shd w:val="clear" w:color="000000" w:fill="FFFFFF"/>
            <w:vAlign w:val="center"/>
            <w:hideMark/>
          </w:tcPr>
          <w:p w14:paraId="741CEF5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w:t>
            </w:r>
          </w:p>
        </w:tc>
        <w:tc>
          <w:tcPr>
            <w:tcW w:w="2126" w:type="dxa"/>
            <w:tcBorders>
              <w:top w:val="nil"/>
              <w:left w:val="nil"/>
              <w:bottom w:val="single" w:sz="4" w:space="0" w:color="auto"/>
              <w:right w:val="single" w:sz="4" w:space="0" w:color="auto"/>
            </w:tcBorders>
            <w:shd w:val="clear" w:color="000000" w:fill="FFFFFF"/>
            <w:vAlign w:val="center"/>
            <w:hideMark/>
          </w:tcPr>
          <w:p w14:paraId="1517CD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10, c. 8, lett. a), d.lgs. n. 33/2013</w:t>
            </w:r>
          </w:p>
        </w:tc>
        <w:tc>
          <w:tcPr>
            <w:tcW w:w="2332" w:type="dxa"/>
            <w:tcBorders>
              <w:top w:val="nil"/>
              <w:left w:val="nil"/>
              <w:bottom w:val="single" w:sz="4" w:space="0" w:color="auto"/>
              <w:right w:val="single" w:sz="4" w:space="0" w:color="auto"/>
            </w:tcBorders>
            <w:shd w:val="clear" w:color="000000" w:fill="FFFFFF"/>
            <w:vAlign w:val="center"/>
            <w:hideMark/>
          </w:tcPr>
          <w:p w14:paraId="4D35835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 (PTPCT)</w:t>
            </w:r>
          </w:p>
        </w:tc>
        <w:tc>
          <w:tcPr>
            <w:tcW w:w="5890" w:type="dxa"/>
            <w:tcBorders>
              <w:top w:val="nil"/>
              <w:left w:val="nil"/>
              <w:bottom w:val="single" w:sz="4" w:space="0" w:color="auto"/>
              <w:right w:val="single" w:sz="4" w:space="0" w:color="auto"/>
            </w:tcBorders>
            <w:shd w:val="clear" w:color="000000" w:fill="FFFFFF"/>
            <w:vAlign w:val="center"/>
            <w:hideMark/>
          </w:tcPr>
          <w:p w14:paraId="18FCC11B" w14:textId="668870C8" w:rsidR="00283140" w:rsidRPr="00283140" w:rsidRDefault="00283140" w:rsidP="0096035A">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Piano triennale per la prevenzione della corruzione e della trasparenza e suoi allegati, le misure integrative di prevenzione della corruzione individuate ai sensi dell’articolo 1,comma 2-bis della legge n. 190 del 2012 </w:t>
            </w:r>
          </w:p>
        </w:tc>
        <w:tc>
          <w:tcPr>
            <w:tcW w:w="2409" w:type="dxa"/>
            <w:tcBorders>
              <w:top w:val="nil"/>
              <w:left w:val="nil"/>
              <w:bottom w:val="single" w:sz="4" w:space="0" w:color="auto"/>
              <w:right w:val="single" w:sz="4" w:space="0" w:color="auto"/>
            </w:tcBorders>
            <w:shd w:val="clear" w:color="000000" w:fill="FFFFFF"/>
            <w:vAlign w:val="center"/>
            <w:hideMark/>
          </w:tcPr>
          <w:p w14:paraId="3388DF2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6867B163" w14:textId="77777777" w:rsidTr="001C4EA0">
        <w:trPr>
          <w:trHeight w:val="978"/>
        </w:trPr>
        <w:tc>
          <w:tcPr>
            <w:tcW w:w="1271" w:type="dxa"/>
            <w:vMerge/>
            <w:tcBorders>
              <w:top w:val="nil"/>
              <w:left w:val="single" w:sz="4" w:space="0" w:color="auto"/>
              <w:bottom w:val="single" w:sz="4" w:space="0" w:color="auto"/>
              <w:right w:val="single" w:sz="4" w:space="0" w:color="auto"/>
            </w:tcBorders>
            <w:vAlign w:val="center"/>
            <w:hideMark/>
          </w:tcPr>
          <w:p w14:paraId="7CD61F0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7178B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generali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317D7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12,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16A72EC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Riferimenti normativi su organizzazione e attività</w:t>
            </w:r>
          </w:p>
        </w:tc>
        <w:tc>
          <w:tcPr>
            <w:tcW w:w="5890" w:type="dxa"/>
            <w:tcBorders>
              <w:top w:val="nil"/>
              <w:left w:val="nil"/>
              <w:bottom w:val="single" w:sz="4" w:space="0" w:color="auto"/>
              <w:right w:val="single" w:sz="4" w:space="0" w:color="auto"/>
            </w:tcBorders>
            <w:shd w:val="clear" w:color="000000" w:fill="FFFFFF"/>
            <w:vAlign w:val="center"/>
            <w:hideMark/>
          </w:tcPr>
          <w:p w14:paraId="26BA350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Riferimenti normativi con i relativi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alle norme di legge statale pubblicate nella banca dati "Normattiva" che regolano l'istituzione, l'organizzazione e l'attività delle pubbliche amministrazioni</w:t>
            </w:r>
          </w:p>
        </w:tc>
        <w:tc>
          <w:tcPr>
            <w:tcW w:w="2409" w:type="dxa"/>
            <w:tcBorders>
              <w:top w:val="nil"/>
              <w:left w:val="nil"/>
              <w:bottom w:val="single" w:sz="4" w:space="0" w:color="auto"/>
              <w:right w:val="single" w:sz="4" w:space="0" w:color="auto"/>
            </w:tcBorders>
            <w:shd w:val="clear" w:color="000000" w:fill="FFFFFF"/>
            <w:vAlign w:val="center"/>
            <w:hideMark/>
          </w:tcPr>
          <w:p w14:paraId="509111E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81C7099"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D0D1C3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AFFA652"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C9C70E1"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08A3407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amministrativi generali </w:t>
            </w:r>
          </w:p>
        </w:tc>
        <w:tc>
          <w:tcPr>
            <w:tcW w:w="5890" w:type="dxa"/>
            <w:tcBorders>
              <w:top w:val="nil"/>
              <w:left w:val="nil"/>
              <w:bottom w:val="single" w:sz="4" w:space="0" w:color="auto"/>
              <w:right w:val="single" w:sz="4" w:space="0" w:color="auto"/>
            </w:tcBorders>
            <w:shd w:val="clear" w:color="000000" w:fill="FFFFFF"/>
            <w:vAlign w:val="center"/>
            <w:hideMark/>
          </w:tcPr>
          <w:p w14:paraId="79EC7E6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2409" w:type="dxa"/>
            <w:tcBorders>
              <w:top w:val="nil"/>
              <w:left w:val="nil"/>
              <w:bottom w:val="single" w:sz="4" w:space="0" w:color="auto"/>
              <w:right w:val="single" w:sz="4" w:space="0" w:color="auto"/>
            </w:tcBorders>
            <w:shd w:val="clear" w:color="000000" w:fill="FFFFFF"/>
            <w:vAlign w:val="center"/>
            <w:hideMark/>
          </w:tcPr>
          <w:p w14:paraId="00B919B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9F6ABED" w14:textId="77777777" w:rsidTr="001C4EA0">
        <w:trPr>
          <w:trHeight w:val="1096"/>
        </w:trPr>
        <w:tc>
          <w:tcPr>
            <w:tcW w:w="1271" w:type="dxa"/>
            <w:vMerge/>
            <w:tcBorders>
              <w:top w:val="nil"/>
              <w:left w:val="single" w:sz="4" w:space="0" w:color="auto"/>
              <w:bottom w:val="single" w:sz="4" w:space="0" w:color="auto"/>
              <w:right w:val="single" w:sz="4" w:space="0" w:color="auto"/>
            </w:tcBorders>
            <w:vAlign w:val="center"/>
            <w:hideMark/>
          </w:tcPr>
          <w:p w14:paraId="561885B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5CF4EAC"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D09D9FF"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7DFD10B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di programmazione strategico-gestionale</w:t>
            </w:r>
          </w:p>
        </w:tc>
        <w:tc>
          <w:tcPr>
            <w:tcW w:w="5890" w:type="dxa"/>
            <w:tcBorders>
              <w:top w:val="nil"/>
              <w:left w:val="nil"/>
              <w:bottom w:val="single" w:sz="4" w:space="0" w:color="auto"/>
              <w:right w:val="single" w:sz="4" w:space="0" w:color="auto"/>
            </w:tcBorders>
            <w:shd w:val="clear" w:color="000000" w:fill="FFFFFF"/>
            <w:vAlign w:val="center"/>
            <w:hideMark/>
          </w:tcPr>
          <w:p w14:paraId="7076E05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Direttive ministri, documento di programmazione, obiettivi strategici in materia di prevenzione della corruzione e trasparenza</w:t>
            </w:r>
          </w:p>
        </w:tc>
        <w:tc>
          <w:tcPr>
            <w:tcW w:w="2409" w:type="dxa"/>
            <w:tcBorders>
              <w:top w:val="nil"/>
              <w:left w:val="nil"/>
              <w:bottom w:val="single" w:sz="4" w:space="0" w:color="auto"/>
              <w:right w:val="single" w:sz="4" w:space="0" w:color="auto"/>
            </w:tcBorders>
            <w:shd w:val="clear" w:color="000000" w:fill="FFFFFF"/>
            <w:vAlign w:val="center"/>
            <w:hideMark/>
          </w:tcPr>
          <w:p w14:paraId="1B8A76A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26C1E61"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772E72F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BFD860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80CD1E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12,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7EDE613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Statuti e leggi regionali</w:t>
            </w:r>
          </w:p>
        </w:tc>
        <w:tc>
          <w:tcPr>
            <w:tcW w:w="5890" w:type="dxa"/>
            <w:tcBorders>
              <w:top w:val="nil"/>
              <w:left w:val="nil"/>
              <w:bottom w:val="single" w:sz="4" w:space="0" w:color="auto"/>
              <w:right w:val="single" w:sz="4" w:space="0" w:color="auto"/>
            </w:tcBorders>
            <w:shd w:val="clear" w:color="000000" w:fill="FFFFFF"/>
            <w:vAlign w:val="center"/>
            <w:hideMark/>
          </w:tcPr>
          <w:p w14:paraId="3443647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Estremi e testi ufficiali aggiornati degli Statuti e delle norme di legge regionali, che regolano le funzioni, l'organizzazione e lo svolgimento delle attività di competenza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18716CE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BAD501A" w14:textId="77777777" w:rsidTr="001C4EA0">
        <w:trPr>
          <w:trHeight w:val="1265"/>
        </w:trPr>
        <w:tc>
          <w:tcPr>
            <w:tcW w:w="1271" w:type="dxa"/>
            <w:vMerge/>
            <w:tcBorders>
              <w:top w:val="nil"/>
              <w:left w:val="single" w:sz="4" w:space="0" w:color="auto"/>
              <w:bottom w:val="single" w:sz="4" w:space="0" w:color="auto"/>
              <w:right w:val="single" w:sz="4" w:space="0" w:color="auto"/>
            </w:tcBorders>
            <w:vAlign w:val="center"/>
            <w:hideMark/>
          </w:tcPr>
          <w:p w14:paraId="18D6531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13F849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CCF1EE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55, c. 2, d.lgs. n. 165/2001 </w:t>
            </w:r>
            <w:r w:rsidRPr="00283140">
              <w:rPr>
                <w:rFonts w:ascii="Times New Roman" w:eastAsia="Times New Roman" w:hAnsi="Times New Roman" w:cs="Times New Roman"/>
                <w:sz w:val="22"/>
                <w:szCs w:val="22"/>
              </w:rPr>
              <w:br/>
              <w:t>Art. 12,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20E2443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disciplinare e codice di condotta</w:t>
            </w:r>
          </w:p>
        </w:tc>
        <w:tc>
          <w:tcPr>
            <w:tcW w:w="5890" w:type="dxa"/>
            <w:tcBorders>
              <w:top w:val="nil"/>
              <w:left w:val="nil"/>
              <w:bottom w:val="single" w:sz="4" w:space="0" w:color="auto"/>
              <w:right w:val="single" w:sz="4" w:space="0" w:color="auto"/>
            </w:tcBorders>
            <w:shd w:val="clear" w:color="000000" w:fill="FFFFFF"/>
            <w:vAlign w:val="bottom"/>
            <w:hideMark/>
          </w:tcPr>
          <w:p w14:paraId="23609F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disciplinare, recante l'indicazione delle  infrazioni del codice disciplinare e relative sanzioni (pubblicazione on line in alternativa all'affissione in luogo accessibile a tutti - art. 7, l. n. 300/1970). Codice di condotta inteso quale codice di comportamento</w:t>
            </w:r>
          </w:p>
        </w:tc>
        <w:tc>
          <w:tcPr>
            <w:tcW w:w="2409" w:type="dxa"/>
            <w:tcBorders>
              <w:top w:val="nil"/>
              <w:left w:val="nil"/>
              <w:bottom w:val="single" w:sz="4" w:space="0" w:color="auto"/>
              <w:right w:val="single" w:sz="4" w:space="0" w:color="auto"/>
            </w:tcBorders>
            <w:shd w:val="clear" w:color="000000" w:fill="FFFFFF"/>
            <w:vAlign w:val="center"/>
            <w:hideMark/>
          </w:tcPr>
          <w:p w14:paraId="4CCDBBE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233E3C2C" w14:textId="77777777" w:rsidTr="001C4EA0">
        <w:trPr>
          <w:trHeight w:val="1124"/>
        </w:trPr>
        <w:tc>
          <w:tcPr>
            <w:tcW w:w="1271" w:type="dxa"/>
            <w:vMerge/>
            <w:tcBorders>
              <w:top w:val="nil"/>
              <w:left w:val="single" w:sz="4" w:space="0" w:color="auto"/>
              <w:bottom w:val="single" w:sz="4" w:space="0" w:color="auto"/>
              <w:right w:val="single" w:sz="4" w:space="0" w:color="auto"/>
            </w:tcBorders>
            <w:vAlign w:val="center"/>
            <w:hideMark/>
          </w:tcPr>
          <w:p w14:paraId="12E6B31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7225D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Oneri informativi per cittadini e imprese</w:t>
            </w:r>
          </w:p>
        </w:tc>
        <w:tc>
          <w:tcPr>
            <w:tcW w:w="2126" w:type="dxa"/>
            <w:tcBorders>
              <w:top w:val="nil"/>
              <w:left w:val="nil"/>
              <w:bottom w:val="single" w:sz="4" w:space="0" w:color="auto"/>
              <w:right w:val="single" w:sz="4" w:space="0" w:color="auto"/>
            </w:tcBorders>
            <w:shd w:val="clear" w:color="000000" w:fill="FFFFFF"/>
            <w:vAlign w:val="center"/>
            <w:hideMark/>
          </w:tcPr>
          <w:p w14:paraId="3121AB4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12, c. 1-bis, d.lgs. n. 33/2013 </w:t>
            </w:r>
          </w:p>
        </w:tc>
        <w:tc>
          <w:tcPr>
            <w:tcW w:w="2332" w:type="dxa"/>
            <w:tcBorders>
              <w:top w:val="nil"/>
              <w:left w:val="nil"/>
              <w:bottom w:val="single" w:sz="4" w:space="0" w:color="auto"/>
              <w:right w:val="single" w:sz="4" w:space="0" w:color="auto"/>
            </w:tcBorders>
            <w:shd w:val="clear" w:color="000000" w:fill="FFFFFF"/>
            <w:vAlign w:val="center"/>
            <w:hideMark/>
          </w:tcPr>
          <w:p w14:paraId="73B583C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Scadenzario obblighi amministrativi</w:t>
            </w:r>
          </w:p>
        </w:tc>
        <w:tc>
          <w:tcPr>
            <w:tcW w:w="5890" w:type="dxa"/>
            <w:tcBorders>
              <w:top w:val="nil"/>
              <w:left w:val="nil"/>
              <w:bottom w:val="single" w:sz="4" w:space="0" w:color="auto"/>
              <w:right w:val="single" w:sz="4" w:space="0" w:color="auto"/>
            </w:tcBorders>
            <w:shd w:val="clear" w:color="000000" w:fill="FFFFFF"/>
            <w:vAlign w:val="center"/>
            <w:hideMark/>
          </w:tcPr>
          <w:p w14:paraId="158D95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Scadenzario con l'indicazione delle date di efficacia dei nuovi obblighi amministrativi a carico di cittadini e imprese introdotti dalle amministrazioni secondo le modalità definite con DPCM 8 novembre 2013</w:t>
            </w:r>
          </w:p>
        </w:tc>
        <w:tc>
          <w:tcPr>
            <w:tcW w:w="2409" w:type="dxa"/>
            <w:tcBorders>
              <w:top w:val="nil"/>
              <w:left w:val="nil"/>
              <w:bottom w:val="single" w:sz="4" w:space="0" w:color="auto"/>
              <w:right w:val="single" w:sz="4" w:space="0" w:color="auto"/>
            </w:tcBorders>
            <w:shd w:val="clear" w:color="000000" w:fill="FFFFFF"/>
            <w:vAlign w:val="center"/>
            <w:hideMark/>
          </w:tcPr>
          <w:p w14:paraId="73AF32D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04E34D57" w14:textId="77777777" w:rsidTr="001C4EA0">
        <w:trPr>
          <w:trHeight w:val="1470"/>
        </w:trPr>
        <w:tc>
          <w:tcPr>
            <w:tcW w:w="1271" w:type="dxa"/>
            <w:vMerge/>
            <w:tcBorders>
              <w:top w:val="nil"/>
              <w:left w:val="single" w:sz="4" w:space="0" w:color="auto"/>
              <w:bottom w:val="single" w:sz="4" w:space="0" w:color="auto"/>
              <w:right w:val="single" w:sz="4" w:space="0" w:color="auto"/>
            </w:tcBorders>
            <w:vAlign w:val="center"/>
            <w:hideMark/>
          </w:tcPr>
          <w:p w14:paraId="2597245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25A454C"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BFBFBF"/>
            <w:vAlign w:val="center"/>
            <w:hideMark/>
          </w:tcPr>
          <w:p w14:paraId="4C213BB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34, d.lgs. n. 33/2013</w:t>
            </w:r>
          </w:p>
        </w:tc>
        <w:tc>
          <w:tcPr>
            <w:tcW w:w="2332" w:type="dxa"/>
            <w:tcBorders>
              <w:top w:val="nil"/>
              <w:left w:val="nil"/>
              <w:bottom w:val="single" w:sz="4" w:space="0" w:color="auto"/>
              <w:right w:val="single" w:sz="4" w:space="0" w:color="auto"/>
            </w:tcBorders>
            <w:shd w:val="clear" w:color="000000" w:fill="BFBFBF"/>
            <w:vAlign w:val="center"/>
            <w:hideMark/>
          </w:tcPr>
          <w:p w14:paraId="31FCC3C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Oneri informativi per cittadini e imprese</w:t>
            </w:r>
          </w:p>
        </w:tc>
        <w:tc>
          <w:tcPr>
            <w:tcW w:w="5890" w:type="dxa"/>
            <w:tcBorders>
              <w:top w:val="nil"/>
              <w:left w:val="nil"/>
              <w:bottom w:val="single" w:sz="4" w:space="0" w:color="auto"/>
              <w:right w:val="single" w:sz="4" w:space="0" w:color="auto"/>
            </w:tcBorders>
            <w:shd w:val="clear" w:color="000000" w:fill="BFBFBF"/>
            <w:vAlign w:val="center"/>
            <w:hideMark/>
          </w:tcPr>
          <w:p w14:paraId="48EFA38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 ministeriali o interministeriali, provvedimenti amministrativi a carattere generale adottati dalle amministrazioni dello Stato per regolare l'esercizio di poteri autorizzatori, concessori o certificatori, nonchè l'accesso ai servizi pubblici ovvero la concessione di benefici con allegato elenco di tutti gli oneri informativi gravanti sui cittadini e sulle imprese introdotti o eliminati con i medesimi atti</w:t>
            </w:r>
          </w:p>
        </w:tc>
        <w:tc>
          <w:tcPr>
            <w:tcW w:w="2409" w:type="dxa"/>
            <w:tcBorders>
              <w:top w:val="nil"/>
              <w:left w:val="nil"/>
              <w:bottom w:val="single" w:sz="4" w:space="0" w:color="auto"/>
              <w:right w:val="single" w:sz="4" w:space="0" w:color="auto"/>
            </w:tcBorders>
            <w:shd w:val="clear" w:color="000000" w:fill="BFBFBF"/>
            <w:vAlign w:val="center"/>
            <w:hideMark/>
          </w:tcPr>
          <w:p w14:paraId="2C60492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tc>
      </w:tr>
      <w:tr w:rsidR="00283140" w:rsidRPr="00283140" w14:paraId="11CC99BC" w14:textId="77777777" w:rsidTr="001C4EA0">
        <w:trPr>
          <w:trHeight w:val="639"/>
        </w:trPr>
        <w:tc>
          <w:tcPr>
            <w:tcW w:w="1271" w:type="dxa"/>
            <w:vMerge/>
            <w:tcBorders>
              <w:top w:val="nil"/>
              <w:left w:val="single" w:sz="4" w:space="0" w:color="auto"/>
              <w:bottom w:val="single" w:sz="4" w:space="0" w:color="auto"/>
              <w:right w:val="single" w:sz="4" w:space="0" w:color="auto"/>
            </w:tcBorders>
            <w:vAlign w:val="center"/>
            <w:hideMark/>
          </w:tcPr>
          <w:p w14:paraId="1F1AB2D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BFBFBF"/>
            <w:vAlign w:val="center"/>
            <w:hideMark/>
          </w:tcPr>
          <w:p w14:paraId="5E4C7AD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Burocrazia zero</w:t>
            </w:r>
          </w:p>
        </w:tc>
        <w:tc>
          <w:tcPr>
            <w:tcW w:w="2126" w:type="dxa"/>
            <w:tcBorders>
              <w:top w:val="nil"/>
              <w:left w:val="nil"/>
              <w:bottom w:val="single" w:sz="4" w:space="0" w:color="auto"/>
              <w:right w:val="single" w:sz="4" w:space="0" w:color="auto"/>
            </w:tcBorders>
            <w:shd w:val="clear" w:color="000000" w:fill="BFBFBF"/>
            <w:vAlign w:val="center"/>
            <w:hideMark/>
          </w:tcPr>
          <w:p w14:paraId="37123B1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3, d.l. n. 69/2013 </w:t>
            </w:r>
          </w:p>
        </w:tc>
        <w:tc>
          <w:tcPr>
            <w:tcW w:w="2332" w:type="dxa"/>
            <w:tcBorders>
              <w:top w:val="nil"/>
              <w:left w:val="nil"/>
              <w:bottom w:val="single" w:sz="4" w:space="0" w:color="auto"/>
              <w:right w:val="single" w:sz="4" w:space="0" w:color="auto"/>
            </w:tcBorders>
            <w:shd w:val="clear" w:color="000000" w:fill="BFBFBF"/>
            <w:vAlign w:val="center"/>
            <w:hideMark/>
          </w:tcPr>
          <w:p w14:paraId="5170B94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Burocrazia zero</w:t>
            </w:r>
          </w:p>
        </w:tc>
        <w:tc>
          <w:tcPr>
            <w:tcW w:w="5890" w:type="dxa"/>
            <w:tcBorders>
              <w:top w:val="nil"/>
              <w:left w:val="nil"/>
              <w:bottom w:val="single" w:sz="4" w:space="0" w:color="auto"/>
              <w:right w:val="single" w:sz="4" w:space="0" w:color="auto"/>
            </w:tcBorders>
            <w:shd w:val="clear" w:color="000000" w:fill="BFBFBF"/>
            <w:vAlign w:val="center"/>
            <w:hideMark/>
          </w:tcPr>
          <w:p w14:paraId="6C813BF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Casi in cui il rilascio delle autorizzazioni di competenza è sostituito da una comunicazione dell'interessato</w:t>
            </w:r>
          </w:p>
        </w:tc>
        <w:tc>
          <w:tcPr>
            <w:tcW w:w="2409" w:type="dxa"/>
            <w:vMerge w:val="restart"/>
            <w:tcBorders>
              <w:top w:val="nil"/>
              <w:left w:val="single" w:sz="4" w:space="0" w:color="auto"/>
              <w:bottom w:val="single" w:sz="4" w:space="0" w:color="auto"/>
              <w:right w:val="single" w:sz="4" w:space="0" w:color="auto"/>
            </w:tcBorders>
            <w:shd w:val="clear" w:color="000000" w:fill="BFBFBF"/>
            <w:vAlign w:val="center"/>
            <w:hideMark/>
          </w:tcPr>
          <w:p w14:paraId="34E6B57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10/2016</w:t>
            </w:r>
          </w:p>
        </w:tc>
      </w:tr>
      <w:tr w:rsidR="00283140" w:rsidRPr="00283140" w14:paraId="5DF7557F" w14:textId="77777777" w:rsidTr="001C4EA0">
        <w:trPr>
          <w:trHeight w:val="1102"/>
        </w:trPr>
        <w:tc>
          <w:tcPr>
            <w:tcW w:w="1271" w:type="dxa"/>
            <w:vMerge/>
            <w:tcBorders>
              <w:top w:val="nil"/>
              <w:left w:val="single" w:sz="4" w:space="0" w:color="auto"/>
              <w:bottom w:val="single" w:sz="4" w:space="0" w:color="auto"/>
              <w:right w:val="single" w:sz="4" w:space="0" w:color="auto"/>
            </w:tcBorders>
            <w:vAlign w:val="center"/>
            <w:hideMark/>
          </w:tcPr>
          <w:p w14:paraId="71326C4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671D03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BFBFBF"/>
            <w:vAlign w:val="center"/>
            <w:hideMark/>
          </w:tcPr>
          <w:p w14:paraId="474DACC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3-bis, d.l. n. 69/2013 </w:t>
            </w:r>
          </w:p>
        </w:tc>
        <w:tc>
          <w:tcPr>
            <w:tcW w:w="2332" w:type="dxa"/>
            <w:tcBorders>
              <w:top w:val="nil"/>
              <w:left w:val="nil"/>
              <w:bottom w:val="single" w:sz="4" w:space="0" w:color="auto"/>
              <w:right w:val="single" w:sz="4" w:space="0" w:color="auto"/>
            </w:tcBorders>
            <w:shd w:val="clear" w:color="000000" w:fill="BFBFBF"/>
            <w:vAlign w:val="center"/>
            <w:hideMark/>
          </w:tcPr>
          <w:p w14:paraId="09E9AC6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Attività soggette a controllo</w:t>
            </w:r>
          </w:p>
        </w:tc>
        <w:tc>
          <w:tcPr>
            <w:tcW w:w="5890" w:type="dxa"/>
            <w:tcBorders>
              <w:top w:val="nil"/>
              <w:left w:val="nil"/>
              <w:bottom w:val="single" w:sz="4" w:space="0" w:color="auto"/>
              <w:right w:val="single" w:sz="4" w:space="0" w:color="auto"/>
            </w:tcBorders>
            <w:shd w:val="clear" w:color="000000" w:fill="BFBFBF"/>
            <w:vAlign w:val="center"/>
            <w:hideMark/>
          </w:tcPr>
          <w:p w14:paraId="6488A78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attività delle imprese soggette a controllo (ovvero per le quali le pubbliche amministrazioni competenti ritengono necessarie l'autorizzazione, la segnalazione certificata di inizio attività o la mera comunicazione)</w:t>
            </w:r>
          </w:p>
        </w:tc>
        <w:tc>
          <w:tcPr>
            <w:tcW w:w="2409" w:type="dxa"/>
            <w:vMerge/>
            <w:tcBorders>
              <w:top w:val="nil"/>
              <w:left w:val="single" w:sz="4" w:space="0" w:color="auto"/>
              <w:bottom w:val="single" w:sz="4" w:space="0" w:color="auto"/>
              <w:right w:val="single" w:sz="4" w:space="0" w:color="auto"/>
            </w:tcBorders>
            <w:vAlign w:val="center"/>
            <w:hideMark/>
          </w:tcPr>
          <w:p w14:paraId="69904015" w14:textId="77777777" w:rsidR="00283140" w:rsidRPr="00283140" w:rsidRDefault="00283140" w:rsidP="00283140">
            <w:pPr>
              <w:rPr>
                <w:rFonts w:ascii="Times New Roman" w:eastAsia="Times New Roman" w:hAnsi="Times New Roman" w:cs="Times New Roman"/>
                <w:sz w:val="22"/>
                <w:szCs w:val="22"/>
              </w:rPr>
            </w:pPr>
          </w:p>
        </w:tc>
      </w:tr>
      <w:tr w:rsidR="00283140" w:rsidRPr="00283140" w14:paraId="0DBC2938" w14:textId="77777777" w:rsidTr="001C4EA0">
        <w:trPr>
          <w:trHeight w:val="9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97CA3E"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Organizzazione</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3695F2" w14:textId="77777777" w:rsidR="00283140" w:rsidRPr="00283140" w:rsidRDefault="00283140" w:rsidP="00283140">
            <w:pPr>
              <w:spacing w:after="240"/>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politici, di amministrazione, di direzione o di governo</w:t>
            </w:r>
            <w:r w:rsidRPr="00283140">
              <w:rPr>
                <w:rFonts w:ascii="Times New Roman" w:eastAsia="Times New Roman" w:hAnsi="Times New Roman" w:cs="Times New Roman"/>
                <w:sz w:val="22"/>
                <w:szCs w:val="22"/>
              </w:rPr>
              <w:br/>
            </w:r>
          </w:p>
        </w:tc>
        <w:tc>
          <w:tcPr>
            <w:tcW w:w="2126" w:type="dxa"/>
            <w:tcBorders>
              <w:top w:val="nil"/>
              <w:left w:val="nil"/>
              <w:bottom w:val="single" w:sz="4" w:space="0" w:color="auto"/>
              <w:right w:val="single" w:sz="4" w:space="0" w:color="auto"/>
            </w:tcBorders>
            <w:shd w:val="clear" w:color="000000" w:fill="FFFFFF"/>
            <w:vAlign w:val="center"/>
            <w:hideMark/>
          </w:tcPr>
          <w:p w14:paraId="0F2354A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13, c. 1, lett. a),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9729E1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5890" w:type="dxa"/>
            <w:tcBorders>
              <w:top w:val="nil"/>
              <w:left w:val="nil"/>
              <w:bottom w:val="single" w:sz="4" w:space="0" w:color="auto"/>
              <w:right w:val="single" w:sz="4" w:space="0" w:color="auto"/>
            </w:tcBorders>
            <w:shd w:val="clear" w:color="000000" w:fill="FFFFFF"/>
            <w:vAlign w:val="center"/>
            <w:hideMark/>
          </w:tcPr>
          <w:p w14:paraId="1D27F75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 di indirizzo politico e di amministrazione e gestione, con l'indicazione delle rispettive competenze</w:t>
            </w:r>
          </w:p>
        </w:tc>
        <w:tc>
          <w:tcPr>
            <w:tcW w:w="2409" w:type="dxa"/>
            <w:tcBorders>
              <w:top w:val="nil"/>
              <w:left w:val="nil"/>
              <w:bottom w:val="single" w:sz="4" w:space="0" w:color="auto"/>
              <w:right w:val="single" w:sz="4" w:space="0" w:color="auto"/>
            </w:tcBorders>
            <w:shd w:val="clear" w:color="000000" w:fill="FFFFFF"/>
            <w:vAlign w:val="center"/>
            <w:hideMark/>
          </w:tcPr>
          <w:p w14:paraId="2149227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57121C4" w14:textId="77777777" w:rsidTr="001C4EA0">
        <w:trPr>
          <w:trHeight w:val="273"/>
        </w:trPr>
        <w:tc>
          <w:tcPr>
            <w:tcW w:w="1271" w:type="dxa"/>
            <w:vMerge/>
            <w:tcBorders>
              <w:top w:val="nil"/>
              <w:left w:val="single" w:sz="4" w:space="0" w:color="auto"/>
              <w:bottom w:val="single" w:sz="4" w:space="0" w:color="auto"/>
              <w:right w:val="single" w:sz="4" w:space="0" w:color="auto"/>
            </w:tcBorders>
            <w:vAlign w:val="center"/>
            <w:hideMark/>
          </w:tcPr>
          <w:p w14:paraId="0685F1B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B97691A"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AA7DFF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46DDB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politici di cui all'art. 14, co. 1, del dlgs n. 33/2013 </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3AB3B18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Atto di nomina o di proclamazione, con l'indicazione della durata dell'incarico o del mandato elettivo</w:t>
            </w:r>
          </w:p>
        </w:tc>
        <w:tc>
          <w:tcPr>
            <w:tcW w:w="2409" w:type="dxa"/>
            <w:tcBorders>
              <w:top w:val="nil"/>
              <w:left w:val="nil"/>
              <w:bottom w:val="single" w:sz="4" w:space="0" w:color="auto"/>
              <w:right w:val="single" w:sz="4" w:space="0" w:color="auto"/>
            </w:tcBorders>
            <w:shd w:val="clear" w:color="000000" w:fill="FFFFFF"/>
            <w:vAlign w:val="center"/>
            <w:hideMark/>
          </w:tcPr>
          <w:p w14:paraId="1AAE8D5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CE47A14" w14:textId="77777777" w:rsidTr="001C4EA0">
        <w:trPr>
          <w:trHeight w:val="1156"/>
        </w:trPr>
        <w:tc>
          <w:tcPr>
            <w:tcW w:w="1271" w:type="dxa"/>
            <w:vMerge/>
            <w:tcBorders>
              <w:top w:val="nil"/>
              <w:left w:val="single" w:sz="4" w:space="0" w:color="auto"/>
              <w:bottom w:val="single" w:sz="4" w:space="0" w:color="auto"/>
              <w:right w:val="single" w:sz="4" w:space="0" w:color="auto"/>
            </w:tcBorders>
            <w:vAlign w:val="center"/>
            <w:hideMark/>
          </w:tcPr>
          <w:p w14:paraId="502929E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6396A9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3BC183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11FA20F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3CF910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409" w:type="dxa"/>
            <w:tcBorders>
              <w:top w:val="nil"/>
              <w:left w:val="nil"/>
              <w:bottom w:val="single" w:sz="4" w:space="0" w:color="auto"/>
              <w:right w:val="single" w:sz="4" w:space="0" w:color="auto"/>
            </w:tcBorders>
            <w:shd w:val="clear" w:color="000000" w:fill="FFFFFF"/>
            <w:vAlign w:val="center"/>
            <w:hideMark/>
          </w:tcPr>
          <w:p w14:paraId="0CFC7A1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02F8B97" w14:textId="77777777" w:rsidTr="001C4EA0">
        <w:trPr>
          <w:trHeight w:val="840"/>
        </w:trPr>
        <w:tc>
          <w:tcPr>
            <w:tcW w:w="1271" w:type="dxa"/>
            <w:vMerge/>
            <w:tcBorders>
              <w:top w:val="nil"/>
              <w:left w:val="single" w:sz="4" w:space="0" w:color="auto"/>
              <w:bottom w:val="single" w:sz="4" w:space="0" w:color="auto"/>
              <w:right w:val="single" w:sz="4" w:space="0" w:color="auto"/>
            </w:tcBorders>
            <w:vAlign w:val="center"/>
            <w:hideMark/>
          </w:tcPr>
          <w:p w14:paraId="742C342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EDA4CD5"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C260E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770CF38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6E7926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3CE960B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B44C1EC" w14:textId="77777777" w:rsidTr="001C4EA0">
        <w:trPr>
          <w:trHeight w:val="982"/>
        </w:trPr>
        <w:tc>
          <w:tcPr>
            <w:tcW w:w="1271" w:type="dxa"/>
            <w:vMerge/>
            <w:tcBorders>
              <w:top w:val="nil"/>
              <w:left w:val="single" w:sz="4" w:space="0" w:color="auto"/>
              <w:bottom w:val="single" w:sz="4" w:space="0" w:color="auto"/>
              <w:right w:val="single" w:sz="4" w:space="0" w:color="auto"/>
            </w:tcBorders>
            <w:vAlign w:val="center"/>
            <w:hideMark/>
          </w:tcPr>
          <w:p w14:paraId="1B0B148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31F050A"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811187E"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2E554A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2EDF51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1DE1674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CABAB95" w14:textId="77777777" w:rsidTr="001C4EA0">
        <w:trPr>
          <w:trHeight w:val="698"/>
        </w:trPr>
        <w:tc>
          <w:tcPr>
            <w:tcW w:w="1271" w:type="dxa"/>
            <w:vMerge/>
            <w:tcBorders>
              <w:top w:val="nil"/>
              <w:left w:val="single" w:sz="4" w:space="0" w:color="auto"/>
              <w:bottom w:val="single" w:sz="4" w:space="0" w:color="auto"/>
              <w:right w:val="single" w:sz="4" w:space="0" w:color="auto"/>
            </w:tcBorders>
            <w:vAlign w:val="center"/>
            <w:hideMark/>
          </w:tcPr>
          <w:p w14:paraId="47D0697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16B592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E47A28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0D32F6D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733D81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1AF4CEB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9CA532F" w14:textId="77777777" w:rsidTr="001C4EA0">
        <w:trPr>
          <w:trHeight w:val="510"/>
        </w:trPr>
        <w:tc>
          <w:tcPr>
            <w:tcW w:w="1271" w:type="dxa"/>
            <w:vMerge/>
            <w:tcBorders>
              <w:top w:val="nil"/>
              <w:left w:val="single" w:sz="4" w:space="0" w:color="auto"/>
              <w:bottom w:val="single" w:sz="4" w:space="0" w:color="auto"/>
              <w:right w:val="single" w:sz="4" w:space="0" w:color="auto"/>
            </w:tcBorders>
            <w:vAlign w:val="center"/>
            <w:hideMark/>
          </w:tcPr>
          <w:p w14:paraId="20E2503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52B323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531DCE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64F3F52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E111A0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7120939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AD89B6B" w14:textId="77777777" w:rsidTr="001C4EA0">
        <w:trPr>
          <w:trHeight w:val="2700"/>
        </w:trPr>
        <w:tc>
          <w:tcPr>
            <w:tcW w:w="1271" w:type="dxa"/>
            <w:vMerge/>
            <w:tcBorders>
              <w:top w:val="nil"/>
              <w:left w:val="single" w:sz="4" w:space="0" w:color="auto"/>
              <w:bottom w:val="single" w:sz="4" w:space="0" w:color="auto"/>
              <w:right w:val="single" w:sz="4" w:space="0" w:color="auto"/>
            </w:tcBorders>
            <w:vAlign w:val="center"/>
            <w:hideMark/>
          </w:tcPr>
          <w:p w14:paraId="31E5F16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D6A4F7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2773C4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1, l. n. 441/1982</w:t>
            </w:r>
          </w:p>
        </w:tc>
        <w:tc>
          <w:tcPr>
            <w:tcW w:w="2332" w:type="dxa"/>
            <w:vMerge/>
            <w:tcBorders>
              <w:top w:val="nil"/>
              <w:left w:val="single" w:sz="4" w:space="0" w:color="auto"/>
              <w:bottom w:val="single" w:sz="4" w:space="0" w:color="auto"/>
              <w:right w:val="single" w:sz="4" w:space="0" w:color="auto"/>
            </w:tcBorders>
            <w:vAlign w:val="center"/>
            <w:hideMark/>
          </w:tcPr>
          <w:p w14:paraId="43515F6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3C55E1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9" w:type="dxa"/>
            <w:tcBorders>
              <w:top w:val="nil"/>
              <w:left w:val="nil"/>
              <w:bottom w:val="single" w:sz="4" w:space="0" w:color="auto"/>
              <w:right w:val="single" w:sz="4" w:space="0" w:color="auto"/>
            </w:tcBorders>
            <w:shd w:val="clear" w:color="000000" w:fill="FFFFFF"/>
            <w:vAlign w:val="center"/>
            <w:hideMark/>
          </w:tcPr>
          <w:p w14:paraId="65B84FC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elezione, dalla nomina o dal conferimento dell'incarico e resta pubblicata fino alla cessazione dell'incarico o del mandato). </w:t>
            </w:r>
          </w:p>
        </w:tc>
      </w:tr>
      <w:tr w:rsidR="00283140" w:rsidRPr="00283140" w14:paraId="69FCA3DC"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12CF3ED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3A9EE4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928156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31C90B6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8C7F8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9" w:type="dxa"/>
            <w:tcBorders>
              <w:top w:val="nil"/>
              <w:left w:val="nil"/>
              <w:bottom w:val="single" w:sz="4" w:space="0" w:color="auto"/>
              <w:right w:val="single" w:sz="4" w:space="0" w:color="auto"/>
            </w:tcBorders>
            <w:shd w:val="clear" w:color="000000" w:fill="FFFFFF"/>
            <w:vAlign w:val="center"/>
            <w:hideMark/>
          </w:tcPr>
          <w:p w14:paraId="7A8C0DD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Entro 3 mesi dalla elezione, dalla nomina o dal conferimento dell'incarico</w:t>
            </w:r>
          </w:p>
        </w:tc>
      </w:tr>
      <w:tr w:rsidR="00283140" w:rsidRPr="00283140" w14:paraId="46A965D2" w14:textId="77777777" w:rsidTr="001C4EA0">
        <w:trPr>
          <w:trHeight w:val="2160"/>
        </w:trPr>
        <w:tc>
          <w:tcPr>
            <w:tcW w:w="1271" w:type="dxa"/>
            <w:vMerge/>
            <w:tcBorders>
              <w:top w:val="nil"/>
              <w:left w:val="single" w:sz="4" w:space="0" w:color="auto"/>
              <w:bottom w:val="single" w:sz="4" w:space="0" w:color="auto"/>
              <w:right w:val="single" w:sz="4" w:space="0" w:color="auto"/>
            </w:tcBorders>
            <w:vAlign w:val="center"/>
            <w:hideMark/>
          </w:tcPr>
          <w:p w14:paraId="1C27215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436C818"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4A7111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3, l. n. 441/1982</w:t>
            </w:r>
          </w:p>
        </w:tc>
        <w:tc>
          <w:tcPr>
            <w:tcW w:w="2332" w:type="dxa"/>
            <w:vMerge/>
            <w:tcBorders>
              <w:top w:val="nil"/>
              <w:left w:val="single" w:sz="4" w:space="0" w:color="auto"/>
              <w:bottom w:val="single" w:sz="4" w:space="0" w:color="auto"/>
              <w:right w:val="single" w:sz="4" w:space="0" w:color="auto"/>
            </w:tcBorders>
            <w:vAlign w:val="center"/>
            <w:hideMark/>
          </w:tcPr>
          <w:p w14:paraId="784881E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0ACDBE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409" w:type="dxa"/>
            <w:tcBorders>
              <w:top w:val="nil"/>
              <w:left w:val="nil"/>
              <w:bottom w:val="single" w:sz="4" w:space="0" w:color="auto"/>
              <w:right w:val="single" w:sz="4" w:space="0" w:color="auto"/>
            </w:tcBorders>
            <w:shd w:val="clear" w:color="000000" w:fill="FFFFFF"/>
            <w:vAlign w:val="center"/>
            <w:hideMark/>
          </w:tcPr>
          <w:p w14:paraId="527DFEE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74170EF"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6BB40B1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5198CF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041373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3, l. n. 441/1982</w:t>
            </w:r>
          </w:p>
        </w:tc>
        <w:tc>
          <w:tcPr>
            <w:tcW w:w="2332" w:type="dxa"/>
            <w:vMerge/>
            <w:tcBorders>
              <w:top w:val="nil"/>
              <w:left w:val="single" w:sz="4" w:space="0" w:color="auto"/>
              <w:bottom w:val="single" w:sz="4" w:space="0" w:color="auto"/>
              <w:right w:val="single" w:sz="4" w:space="0" w:color="auto"/>
            </w:tcBorders>
            <w:vAlign w:val="center"/>
            <w:hideMark/>
          </w:tcPr>
          <w:p w14:paraId="10EF48D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6C930B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409" w:type="dxa"/>
            <w:tcBorders>
              <w:top w:val="nil"/>
              <w:left w:val="nil"/>
              <w:bottom w:val="single" w:sz="4" w:space="0" w:color="auto"/>
              <w:right w:val="single" w:sz="4" w:space="0" w:color="auto"/>
            </w:tcBorders>
            <w:shd w:val="clear" w:color="000000" w:fill="FFFFFF"/>
            <w:vAlign w:val="center"/>
            <w:hideMark/>
          </w:tcPr>
          <w:p w14:paraId="2F5E146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4AC2CCE3"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4965F8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7DBD50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788213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702E1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di amministrazione, di direzione o di governo </w:t>
            </w:r>
            <w:r w:rsidRPr="00283140">
              <w:rPr>
                <w:rFonts w:ascii="Times New Roman" w:eastAsia="Times New Roman" w:hAnsi="Times New Roman" w:cs="Times New Roman"/>
                <w:sz w:val="22"/>
                <w:szCs w:val="22"/>
              </w:rPr>
              <w:lastRenderedPageBreak/>
              <w:t xml:space="preserve">di cui all'art. 14, co. 1-bis, del dlgs n. 33/2013 </w:t>
            </w:r>
          </w:p>
        </w:tc>
        <w:tc>
          <w:tcPr>
            <w:tcW w:w="5890" w:type="dxa"/>
            <w:tcBorders>
              <w:top w:val="nil"/>
              <w:left w:val="nil"/>
              <w:bottom w:val="single" w:sz="4" w:space="0" w:color="auto"/>
              <w:right w:val="single" w:sz="4" w:space="0" w:color="auto"/>
            </w:tcBorders>
            <w:shd w:val="clear" w:color="000000" w:fill="FFFFFF"/>
            <w:vAlign w:val="center"/>
            <w:hideMark/>
          </w:tcPr>
          <w:p w14:paraId="56A5687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lastRenderedPageBreak/>
              <w:t>Atto di nomina o di proclamazione, con l'indicazione della durata dell'incarico o del mandato elettivo</w:t>
            </w:r>
          </w:p>
        </w:tc>
        <w:tc>
          <w:tcPr>
            <w:tcW w:w="2409" w:type="dxa"/>
            <w:tcBorders>
              <w:top w:val="nil"/>
              <w:left w:val="nil"/>
              <w:bottom w:val="single" w:sz="4" w:space="0" w:color="auto"/>
              <w:right w:val="single" w:sz="4" w:space="0" w:color="auto"/>
            </w:tcBorders>
            <w:shd w:val="clear" w:color="000000" w:fill="FFFFFF"/>
            <w:vAlign w:val="center"/>
            <w:hideMark/>
          </w:tcPr>
          <w:p w14:paraId="22A5B94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52D0FAD"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E3AFB5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C9923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AFA749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755771F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6BBD1B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409" w:type="dxa"/>
            <w:tcBorders>
              <w:top w:val="nil"/>
              <w:left w:val="nil"/>
              <w:bottom w:val="single" w:sz="4" w:space="0" w:color="auto"/>
              <w:right w:val="single" w:sz="4" w:space="0" w:color="auto"/>
            </w:tcBorders>
            <w:shd w:val="clear" w:color="000000" w:fill="FFFFFF"/>
            <w:vAlign w:val="center"/>
            <w:hideMark/>
          </w:tcPr>
          <w:p w14:paraId="5E685FB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63C45EE"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CBF470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1148F97"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D568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121AA02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27DF71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557C224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18BEA4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153752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9C2542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F222C3C"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D07E71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33A444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4D599A9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E2971A8"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FA63B7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7452AF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38F05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70D6A8A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611FCD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2B1DB80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9695844"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6FA0BB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19FD1C8"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B3FB3E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45E4B0D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1618D88" w14:textId="3746B13D" w:rsidR="00283140" w:rsidRPr="00283140" w:rsidRDefault="0096035A" w:rsidP="0028314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Altri eventuali incarichi con </w:t>
            </w:r>
            <w:r w:rsidR="00283140" w:rsidRPr="00283140">
              <w:rPr>
                <w:rFonts w:ascii="Times New Roman" w:eastAsia="Times New Roman" w:hAnsi="Times New Roman" w:cs="Times New Roman"/>
                <w:sz w:val="22"/>
                <w:szCs w:val="22"/>
              </w:rPr>
              <w:t>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467FA1A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026AE74" w14:textId="77777777" w:rsidTr="001C4EA0">
        <w:trPr>
          <w:trHeight w:val="2317"/>
        </w:trPr>
        <w:tc>
          <w:tcPr>
            <w:tcW w:w="1271" w:type="dxa"/>
            <w:vMerge/>
            <w:tcBorders>
              <w:top w:val="nil"/>
              <w:left w:val="single" w:sz="4" w:space="0" w:color="auto"/>
              <w:bottom w:val="single" w:sz="4" w:space="0" w:color="auto"/>
              <w:right w:val="single" w:sz="4" w:space="0" w:color="auto"/>
            </w:tcBorders>
            <w:vAlign w:val="center"/>
            <w:hideMark/>
          </w:tcPr>
          <w:p w14:paraId="496BDEF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A54FD99"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991B0F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1, l. n. 441/1982</w:t>
            </w:r>
          </w:p>
        </w:tc>
        <w:tc>
          <w:tcPr>
            <w:tcW w:w="2332" w:type="dxa"/>
            <w:vMerge/>
            <w:tcBorders>
              <w:top w:val="nil"/>
              <w:left w:val="single" w:sz="4" w:space="0" w:color="auto"/>
              <w:bottom w:val="single" w:sz="4" w:space="0" w:color="auto"/>
              <w:right w:val="single" w:sz="4" w:space="0" w:color="auto"/>
            </w:tcBorders>
            <w:vAlign w:val="center"/>
            <w:hideMark/>
          </w:tcPr>
          <w:p w14:paraId="253E100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8F8B2E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9" w:type="dxa"/>
            <w:tcBorders>
              <w:top w:val="nil"/>
              <w:left w:val="nil"/>
              <w:bottom w:val="single" w:sz="4" w:space="0" w:color="auto"/>
              <w:right w:val="single" w:sz="4" w:space="0" w:color="auto"/>
            </w:tcBorders>
            <w:shd w:val="clear" w:color="000000" w:fill="FFFFFF"/>
            <w:vAlign w:val="center"/>
            <w:hideMark/>
          </w:tcPr>
          <w:p w14:paraId="57F43F2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elezione, dalla nomina o dal conferimento dell'incarico e resta pubblicata fino alla cessazione dell'incarico o del mandato). </w:t>
            </w:r>
          </w:p>
        </w:tc>
      </w:tr>
      <w:tr w:rsidR="00283140" w:rsidRPr="00283140" w14:paraId="43C1902E"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76FF6D5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01243E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7C2B4B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239C20E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7A830B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9" w:type="dxa"/>
            <w:tcBorders>
              <w:top w:val="nil"/>
              <w:left w:val="nil"/>
              <w:bottom w:val="single" w:sz="4" w:space="0" w:color="auto"/>
              <w:right w:val="single" w:sz="4" w:space="0" w:color="auto"/>
            </w:tcBorders>
            <w:shd w:val="clear" w:color="000000" w:fill="FFFFFF"/>
            <w:vAlign w:val="center"/>
            <w:hideMark/>
          </w:tcPr>
          <w:p w14:paraId="4A629A2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Entro 3 mesi dalla elezione, dalla nomina o dal conferimento dell'incarico</w:t>
            </w:r>
          </w:p>
        </w:tc>
      </w:tr>
      <w:tr w:rsidR="00283140" w:rsidRPr="00283140" w14:paraId="694884C3" w14:textId="77777777" w:rsidTr="001C4EA0">
        <w:trPr>
          <w:trHeight w:val="1800"/>
        </w:trPr>
        <w:tc>
          <w:tcPr>
            <w:tcW w:w="1271" w:type="dxa"/>
            <w:vMerge/>
            <w:tcBorders>
              <w:top w:val="nil"/>
              <w:left w:val="single" w:sz="4" w:space="0" w:color="auto"/>
              <w:bottom w:val="single" w:sz="4" w:space="0" w:color="auto"/>
              <w:right w:val="single" w:sz="4" w:space="0" w:color="auto"/>
            </w:tcBorders>
            <w:vAlign w:val="center"/>
            <w:hideMark/>
          </w:tcPr>
          <w:p w14:paraId="73C51AC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A093D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A537ED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3, l. n. 441/1982</w:t>
            </w:r>
          </w:p>
        </w:tc>
        <w:tc>
          <w:tcPr>
            <w:tcW w:w="2332" w:type="dxa"/>
            <w:vMerge/>
            <w:tcBorders>
              <w:top w:val="nil"/>
              <w:left w:val="single" w:sz="4" w:space="0" w:color="auto"/>
              <w:bottom w:val="single" w:sz="4" w:space="0" w:color="auto"/>
              <w:right w:val="single" w:sz="4" w:space="0" w:color="auto"/>
            </w:tcBorders>
            <w:vAlign w:val="center"/>
            <w:hideMark/>
          </w:tcPr>
          <w:p w14:paraId="40359D5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3E255B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l'apposizione della formula «sul mio onore affermo che la dichiarazione corrisponde al vero» (con allegate copie delle dichiarazioni relative a finanziamenti e contributi per un importo che nell'anno superi 5.000 €)  </w:t>
            </w:r>
          </w:p>
        </w:tc>
        <w:tc>
          <w:tcPr>
            <w:tcW w:w="2409" w:type="dxa"/>
            <w:tcBorders>
              <w:top w:val="nil"/>
              <w:left w:val="nil"/>
              <w:bottom w:val="single" w:sz="4" w:space="0" w:color="auto"/>
              <w:right w:val="single" w:sz="4" w:space="0" w:color="auto"/>
            </w:tcBorders>
            <w:shd w:val="clear" w:color="000000" w:fill="FFFFFF"/>
            <w:vAlign w:val="center"/>
            <w:hideMark/>
          </w:tcPr>
          <w:p w14:paraId="7CFF4D6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BB3309A"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1E1A16D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9EBF6F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C6D99E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3, l. n. 441/1982</w:t>
            </w:r>
          </w:p>
        </w:tc>
        <w:tc>
          <w:tcPr>
            <w:tcW w:w="2332" w:type="dxa"/>
            <w:vMerge/>
            <w:tcBorders>
              <w:top w:val="nil"/>
              <w:left w:val="single" w:sz="4" w:space="0" w:color="auto"/>
              <w:bottom w:val="single" w:sz="4" w:space="0" w:color="auto"/>
              <w:right w:val="single" w:sz="4" w:space="0" w:color="auto"/>
            </w:tcBorders>
            <w:vAlign w:val="center"/>
            <w:hideMark/>
          </w:tcPr>
          <w:p w14:paraId="33B4F8C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0B97C7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4)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 </w:t>
            </w:r>
          </w:p>
        </w:tc>
        <w:tc>
          <w:tcPr>
            <w:tcW w:w="2409" w:type="dxa"/>
            <w:tcBorders>
              <w:top w:val="nil"/>
              <w:left w:val="nil"/>
              <w:bottom w:val="single" w:sz="4" w:space="0" w:color="auto"/>
              <w:right w:val="single" w:sz="4" w:space="0" w:color="auto"/>
            </w:tcBorders>
            <w:shd w:val="clear" w:color="000000" w:fill="FFFFFF"/>
            <w:vAlign w:val="center"/>
            <w:hideMark/>
          </w:tcPr>
          <w:p w14:paraId="26E85FE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29E12ADD" w14:textId="77777777" w:rsidTr="001C4EA0">
        <w:trPr>
          <w:trHeight w:val="567"/>
        </w:trPr>
        <w:tc>
          <w:tcPr>
            <w:tcW w:w="1271" w:type="dxa"/>
            <w:vMerge/>
            <w:tcBorders>
              <w:top w:val="nil"/>
              <w:left w:val="single" w:sz="4" w:space="0" w:color="auto"/>
              <w:bottom w:val="single" w:sz="4" w:space="0" w:color="auto"/>
              <w:right w:val="single" w:sz="4" w:space="0" w:color="auto"/>
            </w:tcBorders>
            <w:vAlign w:val="center"/>
            <w:hideMark/>
          </w:tcPr>
          <w:p w14:paraId="645C531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4EBAC2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0396E5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4A4B8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Cessati dall'incarico</w:t>
            </w:r>
          </w:p>
        </w:tc>
        <w:tc>
          <w:tcPr>
            <w:tcW w:w="5890" w:type="dxa"/>
            <w:tcBorders>
              <w:top w:val="nil"/>
              <w:left w:val="nil"/>
              <w:bottom w:val="single" w:sz="4" w:space="0" w:color="auto"/>
              <w:right w:val="single" w:sz="4" w:space="0" w:color="auto"/>
            </w:tcBorders>
            <w:shd w:val="clear" w:color="000000" w:fill="FFFFFF"/>
            <w:vAlign w:val="center"/>
            <w:hideMark/>
          </w:tcPr>
          <w:p w14:paraId="7B40710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nomina, con l'indicazione della durata dell'incarico </w:t>
            </w:r>
          </w:p>
        </w:tc>
        <w:tc>
          <w:tcPr>
            <w:tcW w:w="2409" w:type="dxa"/>
            <w:tcBorders>
              <w:top w:val="nil"/>
              <w:left w:val="nil"/>
              <w:bottom w:val="single" w:sz="4" w:space="0" w:color="auto"/>
              <w:right w:val="single" w:sz="4" w:space="0" w:color="auto"/>
            </w:tcBorders>
            <w:shd w:val="clear" w:color="000000" w:fill="FFFFFF"/>
            <w:vAlign w:val="center"/>
            <w:hideMark/>
          </w:tcPr>
          <w:p w14:paraId="723D047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27AD9C0B" w14:textId="77777777" w:rsidTr="001C4EA0">
        <w:trPr>
          <w:trHeight w:val="484"/>
        </w:trPr>
        <w:tc>
          <w:tcPr>
            <w:tcW w:w="1271" w:type="dxa"/>
            <w:vMerge/>
            <w:tcBorders>
              <w:top w:val="nil"/>
              <w:left w:val="single" w:sz="4" w:space="0" w:color="auto"/>
              <w:bottom w:val="single" w:sz="4" w:space="0" w:color="auto"/>
              <w:right w:val="single" w:sz="4" w:space="0" w:color="auto"/>
            </w:tcBorders>
            <w:vAlign w:val="center"/>
            <w:hideMark/>
          </w:tcPr>
          <w:p w14:paraId="3E362DD6"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F89448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015F9E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3621FCF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0F2AA4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409" w:type="dxa"/>
            <w:tcBorders>
              <w:top w:val="nil"/>
              <w:left w:val="nil"/>
              <w:bottom w:val="single" w:sz="4" w:space="0" w:color="auto"/>
              <w:right w:val="single" w:sz="4" w:space="0" w:color="auto"/>
            </w:tcBorders>
            <w:shd w:val="clear" w:color="000000" w:fill="FFFFFF"/>
            <w:vAlign w:val="center"/>
            <w:hideMark/>
          </w:tcPr>
          <w:p w14:paraId="087C67F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5009159C"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4A480AA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8CD1BB5"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ACB85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20287CF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C4E820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7ADECA7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6AA0D80C"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078EE34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FB2F4D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F66A25B"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F6F723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17EB80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25668FA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1AFCBB23" w14:textId="77777777" w:rsidTr="001C4EA0">
        <w:trPr>
          <w:trHeight w:val="658"/>
        </w:trPr>
        <w:tc>
          <w:tcPr>
            <w:tcW w:w="1271" w:type="dxa"/>
            <w:vMerge/>
            <w:tcBorders>
              <w:top w:val="nil"/>
              <w:left w:val="single" w:sz="4" w:space="0" w:color="auto"/>
              <w:bottom w:val="single" w:sz="4" w:space="0" w:color="auto"/>
              <w:right w:val="single" w:sz="4" w:space="0" w:color="auto"/>
            </w:tcBorders>
            <w:vAlign w:val="center"/>
            <w:hideMark/>
          </w:tcPr>
          <w:p w14:paraId="378D25E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CF46EE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84E84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4743EF7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44722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07FD499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42D3B31B" w14:textId="77777777" w:rsidTr="001C4EA0">
        <w:trPr>
          <w:trHeight w:val="584"/>
        </w:trPr>
        <w:tc>
          <w:tcPr>
            <w:tcW w:w="1271" w:type="dxa"/>
            <w:vMerge/>
            <w:tcBorders>
              <w:top w:val="nil"/>
              <w:left w:val="single" w:sz="4" w:space="0" w:color="auto"/>
              <w:bottom w:val="single" w:sz="4" w:space="0" w:color="auto"/>
              <w:right w:val="single" w:sz="4" w:space="0" w:color="auto"/>
            </w:tcBorders>
            <w:vAlign w:val="center"/>
            <w:hideMark/>
          </w:tcPr>
          <w:p w14:paraId="6CA3F7A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9613FAC"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2D4A0B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4225A62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963152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293073B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0AB84BB8" w14:textId="77777777" w:rsidTr="001C4EA0">
        <w:trPr>
          <w:trHeight w:val="807"/>
        </w:trPr>
        <w:tc>
          <w:tcPr>
            <w:tcW w:w="1271" w:type="dxa"/>
            <w:vMerge/>
            <w:tcBorders>
              <w:top w:val="nil"/>
              <w:left w:val="single" w:sz="4" w:space="0" w:color="auto"/>
              <w:bottom w:val="single" w:sz="4" w:space="0" w:color="auto"/>
              <w:right w:val="single" w:sz="4" w:space="0" w:color="auto"/>
            </w:tcBorders>
            <w:vAlign w:val="center"/>
            <w:hideMark/>
          </w:tcPr>
          <w:p w14:paraId="4E8AF02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32C87E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E665A1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579A445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43DD69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1) copie delle dichiarazioni dei redditi riferiti al periodo dell'incarico; </w:t>
            </w:r>
          </w:p>
        </w:tc>
        <w:tc>
          <w:tcPr>
            <w:tcW w:w="2409" w:type="dxa"/>
            <w:tcBorders>
              <w:top w:val="nil"/>
              <w:left w:val="nil"/>
              <w:bottom w:val="single" w:sz="4" w:space="0" w:color="auto"/>
              <w:right w:val="single" w:sz="4" w:space="0" w:color="auto"/>
            </w:tcBorders>
            <w:shd w:val="clear" w:color="000000" w:fill="FFFFFF"/>
            <w:vAlign w:val="center"/>
            <w:hideMark/>
          </w:tcPr>
          <w:p w14:paraId="635D3B4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54C0C41D" w14:textId="77777777" w:rsidTr="001C4EA0">
        <w:trPr>
          <w:trHeight w:val="2100"/>
        </w:trPr>
        <w:tc>
          <w:tcPr>
            <w:tcW w:w="1271" w:type="dxa"/>
            <w:vMerge/>
            <w:tcBorders>
              <w:top w:val="nil"/>
              <w:left w:val="single" w:sz="4" w:space="0" w:color="auto"/>
              <w:bottom w:val="single" w:sz="4" w:space="0" w:color="auto"/>
              <w:right w:val="single" w:sz="4" w:space="0" w:color="auto"/>
            </w:tcBorders>
            <w:vAlign w:val="center"/>
            <w:hideMark/>
          </w:tcPr>
          <w:p w14:paraId="5B3D906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3D9D95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772FC1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513D443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66EA74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della dichiarazione dei redditi successiva al termine dell'incarico o carica, entro un mese dalla scadenza del termine di legge per la presentazione della dichiarazione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9" w:type="dxa"/>
            <w:tcBorders>
              <w:top w:val="nil"/>
              <w:left w:val="nil"/>
              <w:bottom w:val="single" w:sz="4" w:space="0" w:color="auto"/>
              <w:right w:val="single" w:sz="4" w:space="0" w:color="auto"/>
            </w:tcBorders>
            <w:shd w:val="clear" w:color="000000" w:fill="FFFFFF"/>
            <w:vAlign w:val="center"/>
            <w:hideMark/>
          </w:tcPr>
          <w:p w14:paraId="4E13481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0648F09E" w14:textId="77777777" w:rsidTr="001C4EA0">
        <w:trPr>
          <w:trHeight w:val="1845"/>
        </w:trPr>
        <w:tc>
          <w:tcPr>
            <w:tcW w:w="1271" w:type="dxa"/>
            <w:vMerge/>
            <w:tcBorders>
              <w:top w:val="nil"/>
              <w:left w:val="single" w:sz="4" w:space="0" w:color="auto"/>
              <w:bottom w:val="single" w:sz="4" w:space="0" w:color="auto"/>
              <w:right w:val="single" w:sz="4" w:space="0" w:color="auto"/>
            </w:tcBorders>
            <w:vAlign w:val="center"/>
            <w:hideMark/>
          </w:tcPr>
          <w:p w14:paraId="023063C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56FA71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769541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3, l. n. 441/1982</w:t>
            </w:r>
          </w:p>
        </w:tc>
        <w:tc>
          <w:tcPr>
            <w:tcW w:w="2332" w:type="dxa"/>
            <w:vMerge/>
            <w:tcBorders>
              <w:top w:val="nil"/>
              <w:left w:val="single" w:sz="4" w:space="0" w:color="auto"/>
              <w:bottom w:val="single" w:sz="4" w:space="0" w:color="auto"/>
              <w:right w:val="single" w:sz="4" w:space="0" w:color="auto"/>
            </w:tcBorders>
            <w:vAlign w:val="center"/>
            <w:hideMark/>
          </w:tcPr>
          <w:p w14:paraId="1ECB5B6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A7D897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dell'incarico (con allegate copie delle dichiarazioni relative a finanziamenti e contributi per un importo che nell'anno superi 5.000 €)  </w:t>
            </w:r>
          </w:p>
        </w:tc>
        <w:tc>
          <w:tcPr>
            <w:tcW w:w="2409" w:type="dxa"/>
            <w:tcBorders>
              <w:top w:val="nil"/>
              <w:left w:val="nil"/>
              <w:bottom w:val="single" w:sz="4" w:space="0" w:color="auto"/>
              <w:right w:val="single" w:sz="4" w:space="0" w:color="auto"/>
            </w:tcBorders>
            <w:shd w:val="clear" w:color="000000" w:fill="FFFFFF"/>
            <w:vAlign w:val="center"/>
            <w:hideMark/>
          </w:tcPr>
          <w:p w14:paraId="3D0F129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2CF7769E" w14:textId="77777777" w:rsidTr="001C4EA0">
        <w:trPr>
          <w:trHeight w:val="1620"/>
        </w:trPr>
        <w:tc>
          <w:tcPr>
            <w:tcW w:w="1271" w:type="dxa"/>
            <w:vMerge/>
            <w:tcBorders>
              <w:top w:val="nil"/>
              <w:left w:val="single" w:sz="4" w:space="0" w:color="auto"/>
              <w:bottom w:val="single" w:sz="4" w:space="0" w:color="auto"/>
              <w:right w:val="single" w:sz="4" w:space="0" w:color="auto"/>
            </w:tcBorders>
            <w:vAlign w:val="center"/>
            <w:hideMark/>
          </w:tcPr>
          <w:p w14:paraId="374394F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6B7CBE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4176CB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4, l. n. 441/1982</w:t>
            </w:r>
          </w:p>
        </w:tc>
        <w:tc>
          <w:tcPr>
            <w:tcW w:w="2332" w:type="dxa"/>
            <w:vMerge/>
            <w:tcBorders>
              <w:top w:val="nil"/>
              <w:left w:val="single" w:sz="4" w:space="0" w:color="auto"/>
              <w:bottom w:val="single" w:sz="4" w:space="0" w:color="auto"/>
              <w:right w:val="single" w:sz="4" w:space="0" w:color="auto"/>
            </w:tcBorders>
            <w:vAlign w:val="center"/>
            <w:hideMark/>
          </w:tcPr>
          <w:p w14:paraId="51B34B20"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bottom"/>
            <w:hideMark/>
          </w:tcPr>
          <w:p w14:paraId="6655FAD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dichiarazione concernente le variazioni della situazione patrimoniale intervenute dopo l'ultima attestazione [Per il soggetto, il coniuge non separato e i parenti entro il secondo grado ove gli stessi vi consentano (NB: dando eventualmente evidenza del mancato consenso)]</w:t>
            </w:r>
          </w:p>
        </w:tc>
        <w:tc>
          <w:tcPr>
            <w:tcW w:w="2409" w:type="dxa"/>
            <w:tcBorders>
              <w:top w:val="nil"/>
              <w:left w:val="nil"/>
              <w:bottom w:val="single" w:sz="4" w:space="0" w:color="auto"/>
              <w:right w:val="single" w:sz="4" w:space="0" w:color="auto"/>
            </w:tcBorders>
            <w:shd w:val="clear" w:color="000000" w:fill="FFFFFF"/>
            <w:vAlign w:val="center"/>
            <w:hideMark/>
          </w:tcPr>
          <w:p w14:paraId="0B85F43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cessazione dell' incarico). </w:t>
            </w:r>
          </w:p>
        </w:tc>
      </w:tr>
      <w:tr w:rsidR="00283140" w:rsidRPr="00283140" w14:paraId="3416AD22" w14:textId="77777777" w:rsidTr="001C4EA0">
        <w:trPr>
          <w:trHeight w:val="1722"/>
        </w:trPr>
        <w:tc>
          <w:tcPr>
            <w:tcW w:w="1271" w:type="dxa"/>
            <w:vMerge/>
            <w:tcBorders>
              <w:top w:val="nil"/>
              <w:left w:val="single" w:sz="4" w:space="0" w:color="auto"/>
              <w:bottom w:val="single" w:sz="4" w:space="0" w:color="auto"/>
              <w:right w:val="single" w:sz="4" w:space="0" w:color="auto"/>
            </w:tcBorders>
            <w:vAlign w:val="center"/>
            <w:hideMark/>
          </w:tcPr>
          <w:p w14:paraId="2C8E568E"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B9B402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comunicazione dei dati </w:t>
            </w:r>
          </w:p>
        </w:tc>
        <w:tc>
          <w:tcPr>
            <w:tcW w:w="2126" w:type="dxa"/>
            <w:tcBorders>
              <w:top w:val="nil"/>
              <w:left w:val="nil"/>
              <w:bottom w:val="single" w:sz="4" w:space="0" w:color="auto"/>
              <w:right w:val="single" w:sz="4" w:space="0" w:color="auto"/>
            </w:tcBorders>
            <w:shd w:val="clear" w:color="000000" w:fill="FFFFFF"/>
            <w:vAlign w:val="center"/>
            <w:hideMark/>
          </w:tcPr>
          <w:p w14:paraId="3DFA003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47,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3AE6762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o incompleta comunicazione dei dati da parte dei titolari di incarichi politici, di amministrazione, di direzione o di governo </w:t>
            </w:r>
          </w:p>
        </w:tc>
        <w:tc>
          <w:tcPr>
            <w:tcW w:w="5890" w:type="dxa"/>
            <w:tcBorders>
              <w:top w:val="nil"/>
              <w:left w:val="nil"/>
              <w:bottom w:val="single" w:sz="4" w:space="0" w:color="auto"/>
              <w:right w:val="single" w:sz="4" w:space="0" w:color="auto"/>
            </w:tcBorders>
            <w:shd w:val="clear" w:color="000000" w:fill="FFFFFF"/>
            <w:vAlign w:val="center"/>
            <w:hideMark/>
          </w:tcPr>
          <w:p w14:paraId="364E7C0C" w14:textId="1615C6CC"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w:t>
            </w:r>
            <w:r w:rsidR="008A2941">
              <w:rPr>
                <w:rFonts w:ascii="Times New Roman" w:eastAsia="Times New Roman" w:hAnsi="Times New Roman" w:cs="Times New Roman"/>
                <w:sz w:val="22"/>
                <w:szCs w:val="22"/>
              </w:rPr>
              <w:t>n</w:t>
            </w:r>
            <w:r w:rsidRPr="00283140">
              <w:rPr>
                <w:rFonts w:ascii="Times New Roman" w:eastAsia="Times New Roman" w:hAnsi="Times New Roman" w:cs="Times New Roman"/>
                <w:sz w:val="22"/>
                <w:szCs w:val="22"/>
              </w:rPr>
              <w:t>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7BF9AAB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7099B07" w14:textId="77777777" w:rsidTr="001C4EA0">
        <w:trPr>
          <w:trHeight w:val="1530"/>
        </w:trPr>
        <w:tc>
          <w:tcPr>
            <w:tcW w:w="1271" w:type="dxa"/>
            <w:vMerge/>
            <w:tcBorders>
              <w:top w:val="nil"/>
              <w:left w:val="single" w:sz="4" w:space="0" w:color="auto"/>
              <w:bottom w:val="single" w:sz="4" w:space="0" w:color="auto"/>
              <w:right w:val="single" w:sz="4" w:space="0" w:color="auto"/>
            </w:tcBorders>
            <w:vAlign w:val="center"/>
            <w:hideMark/>
          </w:tcPr>
          <w:p w14:paraId="64FCC10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84FA0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gruppi consiliari regionali/provinciali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7A023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28,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2B3DFF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gruppi consiliari regionali/provinciali</w:t>
            </w:r>
          </w:p>
        </w:tc>
        <w:tc>
          <w:tcPr>
            <w:tcW w:w="5890" w:type="dxa"/>
            <w:tcBorders>
              <w:top w:val="nil"/>
              <w:left w:val="nil"/>
              <w:bottom w:val="single" w:sz="4" w:space="0" w:color="auto"/>
              <w:right w:val="single" w:sz="4" w:space="0" w:color="auto"/>
            </w:tcBorders>
            <w:shd w:val="clear" w:color="000000" w:fill="FFFFFF"/>
            <w:vAlign w:val="center"/>
            <w:hideMark/>
          </w:tcPr>
          <w:p w14:paraId="59A47E8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Rendiconti di esercizio annuale dei gruppi consiliari regionali e provinciali, con evidenza delle risorse trasferite o assegnate a ciascun gruppo, con indicazione del titolo di trasferimento e dell'impiego delle risorse utilizzate</w:t>
            </w:r>
          </w:p>
        </w:tc>
        <w:tc>
          <w:tcPr>
            <w:tcW w:w="2409" w:type="dxa"/>
            <w:tcBorders>
              <w:top w:val="nil"/>
              <w:left w:val="nil"/>
              <w:bottom w:val="single" w:sz="4" w:space="0" w:color="auto"/>
              <w:right w:val="single" w:sz="4" w:space="0" w:color="auto"/>
            </w:tcBorders>
            <w:shd w:val="clear" w:color="000000" w:fill="FFFFFF"/>
            <w:vAlign w:val="center"/>
            <w:hideMark/>
          </w:tcPr>
          <w:p w14:paraId="1696821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C276622" w14:textId="77777777" w:rsidTr="001C4EA0">
        <w:trPr>
          <w:trHeight w:val="1275"/>
        </w:trPr>
        <w:tc>
          <w:tcPr>
            <w:tcW w:w="1271" w:type="dxa"/>
            <w:vMerge/>
            <w:tcBorders>
              <w:top w:val="nil"/>
              <w:left w:val="single" w:sz="4" w:space="0" w:color="auto"/>
              <w:bottom w:val="single" w:sz="4" w:space="0" w:color="auto"/>
              <w:right w:val="single" w:sz="4" w:space="0" w:color="auto"/>
            </w:tcBorders>
            <w:vAlign w:val="center"/>
            <w:hideMark/>
          </w:tcPr>
          <w:p w14:paraId="368D19E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E26D1BC"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24902F3"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1602DC1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degli organi di controllo</w:t>
            </w:r>
          </w:p>
        </w:tc>
        <w:tc>
          <w:tcPr>
            <w:tcW w:w="5890" w:type="dxa"/>
            <w:tcBorders>
              <w:top w:val="nil"/>
              <w:left w:val="nil"/>
              <w:bottom w:val="single" w:sz="4" w:space="0" w:color="auto"/>
              <w:right w:val="single" w:sz="4" w:space="0" w:color="auto"/>
            </w:tcBorders>
            <w:shd w:val="clear" w:color="000000" w:fill="FFFFFF"/>
            <w:vAlign w:val="center"/>
            <w:hideMark/>
          </w:tcPr>
          <w:p w14:paraId="06C2914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e relazioni degli organi di controllo</w:t>
            </w:r>
          </w:p>
        </w:tc>
        <w:tc>
          <w:tcPr>
            <w:tcW w:w="2409" w:type="dxa"/>
            <w:tcBorders>
              <w:top w:val="nil"/>
              <w:left w:val="nil"/>
              <w:bottom w:val="single" w:sz="4" w:space="0" w:color="auto"/>
              <w:right w:val="single" w:sz="4" w:space="0" w:color="auto"/>
            </w:tcBorders>
            <w:shd w:val="clear" w:color="000000" w:fill="FFFFFF"/>
            <w:vAlign w:val="center"/>
            <w:hideMark/>
          </w:tcPr>
          <w:p w14:paraId="714C6E1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FFDA6A9" w14:textId="77777777" w:rsidTr="001C4EA0">
        <w:trPr>
          <w:trHeight w:val="1273"/>
        </w:trPr>
        <w:tc>
          <w:tcPr>
            <w:tcW w:w="1271" w:type="dxa"/>
            <w:vMerge/>
            <w:tcBorders>
              <w:top w:val="nil"/>
              <w:left w:val="single" w:sz="4" w:space="0" w:color="auto"/>
              <w:bottom w:val="single" w:sz="4" w:space="0" w:color="auto"/>
              <w:right w:val="single" w:sz="4" w:space="0" w:color="auto"/>
            </w:tcBorders>
            <w:vAlign w:val="center"/>
            <w:hideMark/>
          </w:tcPr>
          <w:p w14:paraId="2E85E5D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CE56F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Articolazione degli uffici</w:t>
            </w:r>
          </w:p>
        </w:tc>
        <w:tc>
          <w:tcPr>
            <w:tcW w:w="2126" w:type="dxa"/>
            <w:tcBorders>
              <w:top w:val="nil"/>
              <w:left w:val="nil"/>
              <w:bottom w:val="single" w:sz="4" w:space="0" w:color="auto"/>
              <w:right w:val="single" w:sz="4" w:space="0" w:color="auto"/>
            </w:tcBorders>
            <w:shd w:val="clear" w:color="000000" w:fill="FFFFFF"/>
            <w:vAlign w:val="center"/>
            <w:hideMark/>
          </w:tcPr>
          <w:p w14:paraId="43EC46D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13, c. 1, lett. b),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A663D2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Articolazione degli uffici</w:t>
            </w:r>
          </w:p>
        </w:tc>
        <w:tc>
          <w:tcPr>
            <w:tcW w:w="5890" w:type="dxa"/>
            <w:tcBorders>
              <w:top w:val="nil"/>
              <w:left w:val="nil"/>
              <w:bottom w:val="single" w:sz="4" w:space="0" w:color="auto"/>
              <w:right w:val="single" w:sz="4" w:space="0" w:color="auto"/>
            </w:tcBorders>
            <w:shd w:val="clear" w:color="000000" w:fill="FFFFFF"/>
            <w:vAlign w:val="center"/>
            <w:hideMark/>
          </w:tcPr>
          <w:p w14:paraId="1F460BD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Indicazione delle competenze di ciascun ufficio, anche di livello dirigenziale non generale, i nomi dei dirigenti responsabili dei singoli uffici</w:t>
            </w:r>
          </w:p>
        </w:tc>
        <w:tc>
          <w:tcPr>
            <w:tcW w:w="2409" w:type="dxa"/>
            <w:tcBorders>
              <w:top w:val="nil"/>
              <w:left w:val="nil"/>
              <w:bottom w:val="single" w:sz="4" w:space="0" w:color="auto"/>
              <w:right w:val="single" w:sz="4" w:space="0" w:color="auto"/>
            </w:tcBorders>
            <w:shd w:val="clear" w:color="000000" w:fill="FFFFFF"/>
            <w:vAlign w:val="center"/>
            <w:hideMark/>
          </w:tcPr>
          <w:p w14:paraId="5D401F4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219B29F" w14:textId="77777777" w:rsidTr="001C4EA0">
        <w:trPr>
          <w:trHeight w:val="1273"/>
        </w:trPr>
        <w:tc>
          <w:tcPr>
            <w:tcW w:w="1271" w:type="dxa"/>
            <w:vMerge/>
            <w:tcBorders>
              <w:top w:val="nil"/>
              <w:left w:val="single" w:sz="4" w:space="0" w:color="auto"/>
              <w:bottom w:val="single" w:sz="4" w:space="0" w:color="auto"/>
              <w:right w:val="single" w:sz="4" w:space="0" w:color="auto"/>
            </w:tcBorders>
            <w:vAlign w:val="center"/>
            <w:hideMark/>
          </w:tcPr>
          <w:p w14:paraId="40EF8B7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0C74268"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74B5D4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13, c. 1, lett. c),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457FC5" w14:textId="76FFD82A" w:rsidR="00283140" w:rsidRPr="00283140" w:rsidRDefault="00283140" w:rsidP="003C012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Organigramma</w:t>
            </w:r>
            <w:r w:rsidRPr="00283140">
              <w:rPr>
                <w:rFonts w:ascii="Times New Roman" w:eastAsia="Times New Roman" w:hAnsi="Times New Roman" w:cs="Times New Roman"/>
                <w:sz w:val="22"/>
                <w:szCs w:val="22"/>
              </w:rPr>
              <w:br/>
              <w:t>(da pubblicare sotto forma di organigramma, in modo tale che a ciascun ufficio sia assegnato un link ad una pagina contenente tutte le informazioni previste dalla norma)</w:t>
            </w:r>
          </w:p>
        </w:tc>
        <w:tc>
          <w:tcPr>
            <w:tcW w:w="5890" w:type="dxa"/>
            <w:tcBorders>
              <w:top w:val="nil"/>
              <w:left w:val="nil"/>
              <w:bottom w:val="single" w:sz="4" w:space="0" w:color="auto"/>
              <w:right w:val="single" w:sz="4" w:space="0" w:color="auto"/>
            </w:tcBorders>
            <w:shd w:val="clear" w:color="000000" w:fill="FFFFFF"/>
            <w:vAlign w:val="center"/>
            <w:hideMark/>
          </w:tcPr>
          <w:p w14:paraId="42439DC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Illustrazione in forma semplificata, ai fini della piena accessibilità e comprensibilità dei dati, dell'organizzazione dell'amministrazione, mediante l'organigramma o analoghe rappresentazioni grafiche</w:t>
            </w:r>
          </w:p>
        </w:tc>
        <w:tc>
          <w:tcPr>
            <w:tcW w:w="2409" w:type="dxa"/>
            <w:tcBorders>
              <w:top w:val="nil"/>
              <w:left w:val="nil"/>
              <w:bottom w:val="single" w:sz="4" w:space="0" w:color="auto"/>
              <w:right w:val="single" w:sz="4" w:space="0" w:color="auto"/>
            </w:tcBorders>
            <w:shd w:val="clear" w:color="000000" w:fill="FFFFFF"/>
            <w:vAlign w:val="center"/>
            <w:hideMark/>
          </w:tcPr>
          <w:p w14:paraId="3707D24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F5D4AFC" w14:textId="77777777" w:rsidTr="001C4EA0">
        <w:trPr>
          <w:trHeight w:val="837"/>
        </w:trPr>
        <w:tc>
          <w:tcPr>
            <w:tcW w:w="1271" w:type="dxa"/>
            <w:vMerge/>
            <w:tcBorders>
              <w:top w:val="nil"/>
              <w:left w:val="single" w:sz="4" w:space="0" w:color="auto"/>
              <w:bottom w:val="single" w:sz="4" w:space="0" w:color="auto"/>
              <w:right w:val="single" w:sz="4" w:space="0" w:color="auto"/>
            </w:tcBorders>
            <w:vAlign w:val="center"/>
            <w:hideMark/>
          </w:tcPr>
          <w:p w14:paraId="6EE661A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73CAF4A"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E1D742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13,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1AFD3CC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01184E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 dei dirigenti responsabili dei singoli uffici</w:t>
            </w:r>
          </w:p>
        </w:tc>
        <w:tc>
          <w:tcPr>
            <w:tcW w:w="2409" w:type="dxa"/>
            <w:tcBorders>
              <w:top w:val="nil"/>
              <w:left w:val="nil"/>
              <w:bottom w:val="single" w:sz="4" w:space="0" w:color="auto"/>
              <w:right w:val="single" w:sz="4" w:space="0" w:color="auto"/>
            </w:tcBorders>
            <w:shd w:val="clear" w:color="000000" w:fill="FFFFFF"/>
            <w:vAlign w:val="center"/>
            <w:hideMark/>
          </w:tcPr>
          <w:p w14:paraId="3B232C0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BA69235" w14:textId="77777777" w:rsidTr="001C4EA0">
        <w:trPr>
          <w:trHeight w:val="1262"/>
        </w:trPr>
        <w:tc>
          <w:tcPr>
            <w:tcW w:w="1271" w:type="dxa"/>
            <w:vMerge/>
            <w:tcBorders>
              <w:top w:val="nil"/>
              <w:left w:val="single" w:sz="4" w:space="0" w:color="auto"/>
              <w:bottom w:val="single" w:sz="4" w:space="0" w:color="auto"/>
              <w:right w:val="single" w:sz="4" w:space="0" w:color="auto"/>
            </w:tcBorders>
            <w:vAlign w:val="center"/>
            <w:hideMark/>
          </w:tcPr>
          <w:p w14:paraId="4912745F"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4073DA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Telefono e posta elettronica</w:t>
            </w:r>
          </w:p>
        </w:tc>
        <w:tc>
          <w:tcPr>
            <w:tcW w:w="2126" w:type="dxa"/>
            <w:tcBorders>
              <w:top w:val="nil"/>
              <w:left w:val="nil"/>
              <w:bottom w:val="single" w:sz="4" w:space="0" w:color="auto"/>
              <w:right w:val="single" w:sz="4" w:space="0" w:color="auto"/>
            </w:tcBorders>
            <w:shd w:val="clear" w:color="000000" w:fill="FFFFFF"/>
            <w:vAlign w:val="center"/>
            <w:hideMark/>
          </w:tcPr>
          <w:p w14:paraId="04D4DAA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13, c. 1, lett. d), d.lgs. n. 33/2013</w:t>
            </w:r>
          </w:p>
        </w:tc>
        <w:tc>
          <w:tcPr>
            <w:tcW w:w="2332" w:type="dxa"/>
            <w:tcBorders>
              <w:top w:val="nil"/>
              <w:left w:val="nil"/>
              <w:bottom w:val="single" w:sz="4" w:space="0" w:color="auto"/>
              <w:right w:val="single" w:sz="4" w:space="0" w:color="auto"/>
            </w:tcBorders>
            <w:shd w:val="clear" w:color="000000" w:fill="FFFFFF"/>
            <w:vAlign w:val="center"/>
            <w:hideMark/>
          </w:tcPr>
          <w:p w14:paraId="74D602B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Telefono e posta elettronica</w:t>
            </w:r>
          </w:p>
        </w:tc>
        <w:tc>
          <w:tcPr>
            <w:tcW w:w="5890" w:type="dxa"/>
            <w:tcBorders>
              <w:top w:val="nil"/>
              <w:left w:val="nil"/>
              <w:bottom w:val="single" w:sz="4" w:space="0" w:color="auto"/>
              <w:right w:val="single" w:sz="4" w:space="0" w:color="auto"/>
            </w:tcBorders>
            <w:shd w:val="clear" w:color="000000" w:fill="FFFFFF"/>
            <w:vAlign w:val="center"/>
            <w:hideMark/>
          </w:tcPr>
          <w:p w14:paraId="5133784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completo dei numeri di telefono e delle caselle di posta elettronica istituzionali e delle caselle di posta elettronica certificata dedicate, cui il cittadino possa rivolgersi per qualsiasi richiesta inerente i compiti istituzionali</w:t>
            </w:r>
          </w:p>
        </w:tc>
        <w:tc>
          <w:tcPr>
            <w:tcW w:w="2409" w:type="dxa"/>
            <w:tcBorders>
              <w:top w:val="nil"/>
              <w:left w:val="nil"/>
              <w:bottom w:val="single" w:sz="4" w:space="0" w:color="auto"/>
              <w:right w:val="single" w:sz="4" w:space="0" w:color="auto"/>
            </w:tcBorders>
            <w:shd w:val="clear" w:color="000000" w:fill="FFFFFF"/>
            <w:vAlign w:val="center"/>
            <w:hideMark/>
          </w:tcPr>
          <w:p w14:paraId="3E9A2C6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A1218C7" w14:textId="77777777" w:rsidTr="001C4EA0">
        <w:trPr>
          <w:trHeight w:val="1705"/>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43E1D6"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Consulenti e collaboratori</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3B756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di collaborazione o consulenza</w:t>
            </w:r>
          </w:p>
        </w:tc>
        <w:tc>
          <w:tcPr>
            <w:tcW w:w="2126" w:type="dxa"/>
            <w:tcBorders>
              <w:top w:val="nil"/>
              <w:left w:val="nil"/>
              <w:bottom w:val="single" w:sz="4" w:space="0" w:color="auto"/>
              <w:right w:val="single" w:sz="4" w:space="0" w:color="auto"/>
            </w:tcBorders>
            <w:shd w:val="clear" w:color="000000" w:fill="FFFFFF"/>
            <w:vAlign w:val="center"/>
            <w:hideMark/>
          </w:tcPr>
          <w:p w14:paraId="4F13E62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15, c. 2,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7075ED" w14:textId="37092AC6" w:rsidR="00283140" w:rsidRPr="00283140" w:rsidRDefault="00283140" w:rsidP="003C012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Consulenti e collaboratori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7A68DB3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tc>
        <w:tc>
          <w:tcPr>
            <w:tcW w:w="2409" w:type="dxa"/>
            <w:tcBorders>
              <w:top w:val="nil"/>
              <w:left w:val="nil"/>
              <w:bottom w:val="single" w:sz="4" w:space="0" w:color="auto"/>
              <w:right w:val="single" w:sz="4" w:space="0" w:color="auto"/>
            </w:tcBorders>
            <w:shd w:val="clear" w:color="000000" w:fill="FFFFFF"/>
            <w:vAlign w:val="center"/>
            <w:hideMark/>
          </w:tcPr>
          <w:p w14:paraId="23ADB55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397EE57" w14:textId="77777777" w:rsidTr="001C4EA0">
        <w:trPr>
          <w:trHeight w:val="983"/>
        </w:trPr>
        <w:tc>
          <w:tcPr>
            <w:tcW w:w="1271" w:type="dxa"/>
            <w:vMerge/>
            <w:tcBorders>
              <w:top w:val="nil"/>
              <w:left w:val="single" w:sz="4" w:space="0" w:color="auto"/>
              <w:bottom w:val="single" w:sz="4" w:space="0" w:color="auto"/>
              <w:right w:val="single" w:sz="4" w:space="0" w:color="auto"/>
            </w:tcBorders>
            <w:vAlign w:val="center"/>
            <w:hideMark/>
          </w:tcPr>
          <w:p w14:paraId="034D6C2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C3AD02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75187E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5DD65CF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3B9393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 titolare di incarico:</w:t>
            </w:r>
          </w:p>
        </w:tc>
        <w:tc>
          <w:tcPr>
            <w:tcW w:w="2409" w:type="dxa"/>
            <w:tcBorders>
              <w:top w:val="nil"/>
              <w:left w:val="nil"/>
              <w:bottom w:val="single" w:sz="4" w:space="0" w:color="auto"/>
              <w:right w:val="single" w:sz="4" w:space="0" w:color="auto"/>
            </w:tcBorders>
            <w:shd w:val="clear" w:color="000000" w:fill="FFFFFF"/>
            <w:vAlign w:val="center"/>
            <w:hideMark/>
          </w:tcPr>
          <w:p w14:paraId="73D593E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4DF4917B"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569F6F5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D7E965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C59B97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br/>
              <w:t>Art. 15,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592C860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C1EDA8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curriculum vitae, redatto in conformità al vigente modello europeo</w:t>
            </w:r>
          </w:p>
        </w:tc>
        <w:tc>
          <w:tcPr>
            <w:tcW w:w="2409" w:type="dxa"/>
            <w:tcBorders>
              <w:top w:val="nil"/>
              <w:left w:val="nil"/>
              <w:bottom w:val="single" w:sz="4" w:space="0" w:color="auto"/>
              <w:right w:val="single" w:sz="4" w:space="0" w:color="auto"/>
            </w:tcBorders>
            <w:shd w:val="clear" w:color="000000" w:fill="FFFFFF"/>
            <w:vAlign w:val="center"/>
            <w:hideMark/>
          </w:tcPr>
          <w:p w14:paraId="66B1CC3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8809597"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3A7DEF4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C52521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D23EC2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15,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7627B66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C8CD77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dati relativi allo svolgimento di incarichi o alla titolarità di cariche in enti di diritto privato regolati o finanziati dalla pubblica amministrazione o allo svolgimento di attività professionali</w:t>
            </w:r>
          </w:p>
        </w:tc>
        <w:tc>
          <w:tcPr>
            <w:tcW w:w="2409" w:type="dxa"/>
            <w:tcBorders>
              <w:top w:val="nil"/>
              <w:left w:val="nil"/>
              <w:bottom w:val="single" w:sz="4" w:space="0" w:color="auto"/>
              <w:right w:val="single" w:sz="4" w:space="0" w:color="auto"/>
            </w:tcBorders>
            <w:shd w:val="clear" w:color="000000" w:fill="FFFFFF"/>
            <w:vAlign w:val="center"/>
            <w:hideMark/>
          </w:tcPr>
          <w:p w14:paraId="7232F8D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15198AB"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67F77AB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C2C063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FF835B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15,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50327CD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BECDE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2409" w:type="dxa"/>
            <w:tcBorders>
              <w:top w:val="nil"/>
              <w:left w:val="nil"/>
              <w:bottom w:val="single" w:sz="4" w:space="0" w:color="auto"/>
              <w:right w:val="single" w:sz="4" w:space="0" w:color="auto"/>
            </w:tcBorders>
            <w:shd w:val="clear" w:color="000000" w:fill="FFFFFF"/>
            <w:vAlign w:val="center"/>
            <w:hideMark/>
          </w:tcPr>
          <w:p w14:paraId="0926D1F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5A7647C" w14:textId="77777777" w:rsidTr="001C4EA0">
        <w:trPr>
          <w:trHeight w:val="911"/>
        </w:trPr>
        <w:tc>
          <w:tcPr>
            <w:tcW w:w="1271" w:type="dxa"/>
            <w:vMerge/>
            <w:tcBorders>
              <w:top w:val="nil"/>
              <w:left w:val="single" w:sz="4" w:space="0" w:color="auto"/>
              <w:bottom w:val="single" w:sz="4" w:space="0" w:color="auto"/>
              <w:right w:val="single" w:sz="4" w:space="0" w:color="auto"/>
            </w:tcBorders>
            <w:vAlign w:val="center"/>
            <w:hideMark/>
          </w:tcPr>
          <w:p w14:paraId="225AAAD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B58E85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CD5996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15, c. 2, d.lgs. n. 33/2013</w:t>
            </w:r>
            <w:r w:rsidRPr="00283140">
              <w:rPr>
                <w:rFonts w:ascii="Times New Roman" w:eastAsia="Times New Roman" w:hAnsi="Times New Roman" w:cs="Times New Roman"/>
                <w:sz w:val="22"/>
                <w:szCs w:val="22"/>
              </w:rPr>
              <w:br/>
              <w:t>Art. 53, c. 14, d.lgs. n. 165/2001</w:t>
            </w:r>
          </w:p>
        </w:tc>
        <w:tc>
          <w:tcPr>
            <w:tcW w:w="2332" w:type="dxa"/>
            <w:vMerge/>
            <w:tcBorders>
              <w:top w:val="nil"/>
              <w:left w:val="single" w:sz="4" w:space="0" w:color="auto"/>
              <w:bottom w:val="single" w:sz="4" w:space="0" w:color="auto"/>
              <w:right w:val="single" w:sz="4" w:space="0" w:color="auto"/>
            </w:tcBorders>
            <w:vAlign w:val="center"/>
            <w:hideMark/>
          </w:tcPr>
          <w:p w14:paraId="596B222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E09A68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Tabelle relative agli elenchi dei consulenti con indicazione di oggetto, durata e compenso dell'incarico </w:t>
            </w:r>
          </w:p>
        </w:tc>
        <w:tc>
          <w:tcPr>
            <w:tcW w:w="2409" w:type="dxa"/>
            <w:tcBorders>
              <w:top w:val="nil"/>
              <w:left w:val="nil"/>
              <w:bottom w:val="single" w:sz="4" w:space="0" w:color="auto"/>
              <w:right w:val="single" w:sz="4" w:space="0" w:color="auto"/>
            </w:tcBorders>
            <w:shd w:val="clear" w:color="000000" w:fill="FFFFFF"/>
            <w:vAlign w:val="center"/>
            <w:hideMark/>
          </w:tcPr>
          <w:p w14:paraId="5347698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0026BC3" w14:textId="77777777" w:rsidTr="001C4EA0">
        <w:trPr>
          <w:trHeight w:val="883"/>
        </w:trPr>
        <w:tc>
          <w:tcPr>
            <w:tcW w:w="1271" w:type="dxa"/>
            <w:vMerge/>
            <w:tcBorders>
              <w:top w:val="nil"/>
              <w:left w:val="single" w:sz="4" w:space="0" w:color="auto"/>
              <w:bottom w:val="single" w:sz="4" w:space="0" w:color="auto"/>
              <w:right w:val="single" w:sz="4" w:space="0" w:color="auto"/>
            </w:tcBorders>
            <w:vAlign w:val="center"/>
            <w:hideMark/>
          </w:tcPr>
          <w:p w14:paraId="31C6D51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3E9D0D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BFE6B4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53, c. 14, d.lgs. n. 165/2001</w:t>
            </w:r>
          </w:p>
        </w:tc>
        <w:tc>
          <w:tcPr>
            <w:tcW w:w="2332" w:type="dxa"/>
            <w:vMerge/>
            <w:tcBorders>
              <w:top w:val="nil"/>
              <w:left w:val="single" w:sz="4" w:space="0" w:color="auto"/>
              <w:bottom w:val="single" w:sz="4" w:space="0" w:color="auto"/>
              <w:right w:val="single" w:sz="4" w:space="0" w:color="auto"/>
            </w:tcBorders>
            <w:vAlign w:val="center"/>
            <w:hideMark/>
          </w:tcPr>
          <w:p w14:paraId="5A66571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327CE1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Attestazione dell'avvenuta verifica dell'insussistenza di situazioni, anche potenziali, di conflitto di interesse</w:t>
            </w:r>
          </w:p>
        </w:tc>
        <w:tc>
          <w:tcPr>
            <w:tcW w:w="2409" w:type="dxa"/>
            <w:tcBorders>
              <w:top w:val="nil"/>
              <w:left w:val="nil"/>
              <w:bottom w:val="single" w:sz="4" w:space="0" w:color="auto"/>
              <w:right w:val="single" w:sz="4" w:space="0" w:color="auto"/>
            </w:tcBorders>
            <w:shd w:val="clear" w:color="000000" w:fill="FFFFFF"/>
            <w:vAlign w:val="center"/>
            <w:hideMark/>
          </w:tcPr>
          <w:p w14:paraId="491A462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13E834C7" w14:textId="77777777" w:rsidTr="001C4EA0">
        <w:trPr>
          <w:trHeight w:val="3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ECDBA6"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Personale</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B357E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Titolari di incarichi dirigenziali amministrativi di vertice </w:t>
            </w:r>
          </w:p>
        </w:tc>
        <w:tc>
          <w:tcPr>
            <w:tcW w:w="2126" w:type="dxa"/>
            <w:tcBorders>
              <w:top w:val="nil"/>
              <w:left w:val="nil"/>
              <w:bottom w:val="single" w:sz="4" w:space="0" w:color="auto"/>
              <w:right w:val="single" w:sz="4" w:space="0" w:color="auto"/>
            </w:tcBorders>
            <w:shd w:val="clear" w:color="000000" w:fill="FFFFFF"/>
            <w:vAlign w:val="center"/>
            <w:hideMark/>
          </w:tcPr>
          <w:p w14:paraId="4F4028A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C1BA1" w14:textId="77777777" w:rsidR="008A2941"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w:t>
            </w:r>
            <w:r w:rsidR="008A2941">
              <w:rPr>
                <w:rFonts w:ascii="Times New Roman" w:eastAsia="Times New Roman" w:hAnsi="Times New Roman" w:cs="Times New Roman"/>
                <w:sz w:val="22"/>
                <w:szCs w:val="22"/>
              </w:rPr>
              <w:t xml:space="preserve"> amministrativi di vertice   </w:t>
            </w:r>
          </w:p>
          <w:p w14:paraId="6B63C862" w14:textId="4A5401F6"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6E0B49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 titolare di incarico:</w:t>
            </w:r>
          </w:p>
        </w:tc>
        <w:tc>
          <w:tcPr>
            <w:tcW w:w="2409" w:type="dxa"/>
            <w:tcBorders>
              <w:top w:val="nil"/>
              <w:left w:val="nil"/>
              <w:bottom w:val="single" w:sz="4" w:space="0" w:color="auto"/>
              <w:right w:val="single" w:sz="4" w:space="0" w:color="auto"/>
            </w:tcBorders>
            <w:shd w:val="clear" w:color="000000" w:fill="FFFFFF"/>
            <w:vAlign w:val="center"/>
            <w:hideMark/>
          </w:tcPr>
          <w:p w14:paraId="4206A4A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5B0022C0" w14:textId="77777777" w:rsidTr="001C4EA0">
        <w:trPr>
          <w:trHeight w:val="546"/>
        </w:trPr>
        <w:tc>
          <w:tcPr>
            <w:tcW w:w="1271" w:type="dxa"/>
            <w:vMerge/>
            <w:tcBorders>
              <w:top w:val="nil"/>
              <w:left w:val="single" w:sz="4" w:space="0" w:color="auto"/>
              <w:bottom w:val="single" w:sz="4" w:space="0" w:color="auto"/>
              <w:right w:val="single" w:sz="4" w:space="0" w:color="auto"/>
            </w:tcBorders>
            <w:vAlign w:val="center"/>
            <w:hideMark/>
          </w:tcPr>
          <w:p w14:paraId="4E3D650C" w14:textId="7E1C9A1E"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45A646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AC9FA7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a)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719977A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790EB4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conferimento, con l'indicazione della durata dell'incarico </w:t>
            </w:r>
          </w:p>
        </w:tc>
        <w:tc>
          <w:tcPr>
            <w:tcW w:w="2409" w:type="dxa"/>
            <w:tcBorders>
              <w:top w:val="nil"/>
              <w:left w:val="nil"/>
              <w:bottom w:val="single" w:sz="4" w:space="0" w:color="auto"/>
              <w:right w:val="single" w:sz="4" w:space="0" w:color="auto"/>
            </w:tcBorders>
            <w:shd w:val="clear" w:color="000000" w:fill="FFFFFF"/>
            <w:vAlign w:val="center"/>
            <w:hideMark/>
          </w:tcPr>
          <w:p w14:paraId="7D9F154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3EE55C7" w14:textId="77777777" w:rsidTr="001C4EA0">
        <w:trPr>
          <w:trHeight w:val="1350"/>
        </w:trPr>
        <w:tc>
          <w:tcPr>
            <w:tcW w:w="1271" w:type="dxa"/>
            <w:vMerge/>
            <w:tcBorders>
              <w:top w:val="nil"/>
              <w:left w:val="single" w:sz="4" w:space="0" w:color="auto"/>
              <w:bottom w:val="single" w:sz="4" w:space="0" w:color="auto"/>
              <w:right w:val="single" w:sz="4" w:space="0" w:color="auto"/>
            </w:tcBorders>
            <w:vAlign w:val="center"/>
            <w:hideMark/>
          </w:tcPr>
          <w:p w14:paraId="2F42179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58EB3C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E9473B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b)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402764A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24D579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 redatto in conformità al vigente modello europeo</w:t>
            </w:r>
          </w:p>
        </w:tc>
        <w:tc>
          <w:tcPr>
            <w:tcW w:w="2409" w:type="dxa"/>
            <w:tcBorders>
              <w:top w:val="nil"/>
              <w:left w:val="nil"/>
              <w:bottom w:val="single" w:sz="4" w:space="0" w:color="auto"/>
              <w:right w:val="single" w:sz="4" w:space="0" w:color="auto"/>
            </w:tcBorders>
            <w:shd w:val="clear" w:color="000000" w:fill="FFFFFF"/>
            <w:vAlign w:val="center"/>
            <w:hideMark/>
          </w:tcPr>
          <w:p w14:paraId="2C25746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CC500F0" w14:textId="77777777" w:rsidTr="001C4EA0">
        <w:trPr>
          <w:trHeight w:val="1185"/>
        </w:trPr>
        <w:tc>
          <w:tcPr>
            <w:tcW w:w="1271" w:type="dxa"/>
            <w:vMerge/>
            <w:tcBorders>
              <w:top w:val="nil"/>
              <w:left w:val="single" w:sz="4" w:space="0" w:color="auto"/>
              <w:bottom w:val="single" w:sz="4" w:space="0" w:color="auto"/>
              <w:right w:val="single" w:sz="4" w:space="0" w:color="auto"/>
            </w:tcBorders>
            <w:vAlign w:val="center"/>
            <w:hideMark/>
          </w:tcPr>
          <w:p w14:paraId="595D710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0C63385"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3599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41801160"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92779E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dell'incarico (con specifica evidenza delle eventuali componenti variabili o legate alla valutazione del risultato)</w:t>
            </w:r>
          </w:p>
        </w:tc>
        <w:tc>
          <w:tcPr>
            <w:tcW w:w="2409" w:type="dxa"/>
            <w:tcBorders>
              <w:top w:val="nil"/>
              <w:left w:val="nil"/>
              <w:bottom w:val="single" w:sz="4" w:space="0" w:color="auto"/>
              <w:right w:val="single" w:sz="4" w:space="0" w:color="auto"/>
            </w:tcBorders>
            <w:shd w:val="clear" w:color="000000" w:fill="FFFFFF"/>
            <w:vAlign w:val="center"/>
            <w:hideMark/>
          </w:tcPr>
          <w:p w14:paraId="2A7C473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1B321B8" w14:textId="77777777" w:rsidTr="001C4EA0">
        <w:trPr>
          <w:trHeight w:val="607"/>
        </w:trPr>
        <w:tc>
          <w:tcPr>
            <w:tcW w:w="1271" w:type="dxa"/>
            <w:vMerge/>
            <w:tcBorders>
              <w:top w:val="nil"/>
              <w:left w:val="single" w:sz="4" w:space="0" w:color="auto"/>
              <w:bottom w:val="single" w:sz="4" w:space="0" w:color="auto"/>
              <w:right w:val="single" w:sz="4" w:space="0" w:color="auto"/>
            </w:tcBorders>
            <w:vAlign w:val="center"/>
            <w:hideMark/>
          </w:tcPr>
          <w:p w14:paraId="2CC1EFF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1FF5CE"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025AB38"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0262C7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38539C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49078CD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EA77253" w14:textId="77777777" w:rsidTr="001C4EA0">
        <w:trPr>
          <w:trHeight w:val="1185"/>
        </w:trPr>
        <w:tc>
          <w:tcPr>
            <w:tcW w:w="1271" w:type="dxa"/>
            <w:vMerge/>
            <w:tcBorders>
              <w:top w:val="nil"/>
              <w:left w:val="single" w:sz="4" w:space="0" w:color="auto"/>
              <w:bottom w:val="single" w:sz="4" w:space="0" w:color="auto"/>
              <w:right w:val="single" w:sz="4" w:space="0" w:color="auto"/>
            </w:tcBorders>
            <w:vAlign w:val="center"/>
            <w:hideMark/>
          </w:tcPr>
          <w:p w14:paraId="1021753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E9ADC5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6036D7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0C8A4353"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F456E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15A3F98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DDB02D8" w14:textId="77777777" w:rsidTr="001C4EA0">
        <w:trPr>
          <w:trHeight w:val="706"/>
        </w:trPr>
        <w:tc>
          <w:tcPr>
            <w:tcW w:w="1271" w:type="dxa"/>
            <w:vMerge/>
            <w:tcBorders>
              <w:top w:val="nil"/>
              <w:left w:val="single" w:sz="4" w:space="0" w:color="auto"/>
              <w:bottom w:val="single" w:sz="4" w:space="0" w:color="auto"/>
              <w:right w:val="single" w:sz="4" w:space="0" w:color="auto"/>
            </w:tcBorders>
            <w:vAlign w:val="center"/>
            <w:hideMark/>
          </w:tcPr>
          <w:p w14:paraId="08D9B74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359634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74198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6A83F87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3E0774D" w14:textId="13750CB6" w:rsidR="00283140" w:rsidRPr="00283140" w:rsidRDefault="008A2941" w:rsidP="0028314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Altri eventuali incarichi con </w:t>
            </w:r>
            <w:r w:rsidR="00283140" w:rsidRPr="00283140">
              <w:rPr>
                <w:rFonts w:ascii="Times New Roman" w:eastAsia="Times New Roman" w:hAnsi="Times New Roman" w:cs="Times New Roman"/>
                <w:sz w:val="22"/>
                <w:szCs w:val="22"/>
              </w:rPr>
              <w:t>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354D9F0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141D6A2" w14:textId="77777777" w:rsidTr="001C4EA0">
        <w:trPr>
          <w:trHeight w:val="2670"/>
        </w:trPr>
        <w:tc>
          <w:tcPr>
            <w:tcW w:w="1271" w:type="dxa"/>
            <w:vMerge/>
            <w:tcBorders>
              <w:top w:val="nil"/>
              <w:left w:val="single" w:sz="4" w:space="0" w:color="auto"/>
              <w:bottom w:val="single" w:sz="4" w:space="0" w:color="auto"/>
              <w:right w:val="single" w:sz="4" w:space="0" w:color="auto"/>
            </w:tcBorders>
            <w:vAlign w:val="center"/>
            <w:hideMark/>
          </w:tcPr>
          <w:p w14:paraId="56090BD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418C64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57B2C9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2, c. 1, punto 1, l. n. 441/1982</w:t>
            </w:r>
          </w:p>
        </w:tc>
        <w:tc>
          <w:tcPr>
            <w:tcW w:w="2332" w:type="dxa"/>
            <w:vMerge/>
            <w:tcBorders>
              <w:top w:val="nil"/>
              <w:left w:val="single" w:sz="4" w:space="0" w:color="auto"/>
              <w:bottom w:val="single" w:sz="4" w:space="0" w:color="auto"/>
              <w:right w:val="single" w:sz="4" w:space="0" w:color="auto"/>
            </w:tcBorders>
            <w:vAlign w:val="center"/>
            <w:hideMark/>
          </w:tcPr>
          <w:p w14:paraId="516B844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4BECB0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9" w:type="dxa"/>
            <w:tcBorders>
              <w:top w:val="nil"/>
              <w:left w:val="nil"/>
              <w:bottom w:val="single" w:sz="4" w:space="0" w:color="auto"/>
              <w:right w:val="single" w:sz="4" w:space="0" w:color="auto"/>
            </w:tcBorders>
            <w:shd w:val="clear" w:color="000000" w:fill="FFFFFF"/>
            <w:vAlign w:val="center"/>
            <w:hideMark/>
          </w:tcPr>
          <w:p w14:paraId="467F6B3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elezione, dalla nomina o dal conferimento dell'incarico e resta pubblicata fino alla cessazione dell'incarico o del mandato). </w:t>
            </w:r>
          </w:p>
        </w:tc>
      </w:tr>
      <w:tr w:rsidR="00283140" w:rsidRPr="00283140" w14:paraId="57E2B7B9" w14:textId="77777777" w:rsidTr="001C4EA0">
        <w:trPr>
          <w:trHeight w:val="1965"/>
        </w:trPr>
        <w:tc>
          <w:tcPr>
            <w:tcW w:w="1271" w:type="dxa"/>
            <w:vMerge/>
            <w:tcBorders>
              <w:top w:val="nil"/>
              <w:left w:val="single" w:sz="4" w:space="0" w:color="auto"/>
              <w:bottom w:val="single" w:sz="4" w:space="0" w:color="auto"/>
              <w:right w:val="single" w:sz="4" w:space="0" w:color="auto"/>
            </w:tcBorders>
            <w:vAlign w:val="center"/>
            <w:hideMark/>
          </w:tcPr>
          <w:p w14:paraId="75D3C5A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852E92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FC7EB5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339D395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1AD571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9" w:type="dxa"/>
            <w:tcBorders>
              <w:top w:val="nil"/>
              <w:left w:val="nil"/>
              <w:bottom w:val="single" w:sz="4" w:space="0" w:color="auto"/>
              <w:right w:val="single" w:sz="4" w:space="0" w:color="auto"/>
            </w:tcBorders>
            <w:shd w:val="clear" w:color="000000" w:fill="FFFFFF"/>
            <w:vAlign w:val="center"/>
            <w:hideMark/>
          </w:tcPr>
          <w:p w14:paraId="61F38FD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Entro 3 mesi della nomina o dal conferimento dell'incarico</w:t>
            </w:r>
          </w:p>
        </w:tc>
      </w:tr>
      <w:tr w:rsidR="00283140" w:rsidRPr="00283140" w14:paraId="28B39630" w14:textId="77777777" w:rsidTr="001C4EA0">
        <w:trPr>
          <w:trHeight w:val="1378"/>
        </w:trPr>
        <w:tc>
          <w:tcPr>
            <w:tcW w:w="1271" w:type="dxa"/>
            <w:vMerge/>
            <w:tcBorders>
              <w:top w:val="nil"/>
              <w:left w:val="single" w:sz="4" w:space="0" w:color="auto"/>
              <w:bottom w:val="single" w:sz="4" w:space="0" w:color="auto"/>
              <w:right w:val="single" w:sz="4" w:space="0" w:color="auto"/>
            </w:tcBorders>
            <w:vAlign w:val="center"/>
            <w:hideMark/>
          </w:tcPr>
          <w:p w14:paraId="2FAF150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AC6080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A2DE82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3, l. n. 441/1982</w:t>
            </w:r>
          </w:p>
        </w:tc>
        <w:tc>
          <w:tcPr>
            <w:tcW w:w="2332" w:type="dxa"/>
            <w:vMerge/>
            <w:tcBorders>
              <w:top w:val="nil"/>
              <w:left w:val="single" w:sz="4" w:space="0" w:color="auto"/>
              <w:bottom w:val="single" w:sz="4" w:space="0" w:color="auto"/>
              <w:right w:val="single" w:sz="4" w:space="0" w:color="auto"/>
            </w:tcBorders>
            <w:vAlign w:val="center"/>
            <w:hideMark/>
          </w:tcPr>
          <w:p w14:paraId="5E2F04D7"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CD9978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409" w:type="dxa"/>
            <w:tcBorders>
              <w:top w:val="nil"/>
              <w:left w:val="nil"/>
              <w:bottom w:val="single" w:sz="4" w:space="0" w:color="auto"/>
              <w:right w:val="single" w:sz="4" w:space="0" w:color="auto"/>
            </w:tcBorders>
            <w:shd w:val="clear" w:color="000000" w:fill="FFFFFF"/>
            <w:vAlign w:val="center"/>
            <w:hideMark/>
          </w:tcPr>
          <w:p w14:paraId="5297E83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5F871F8F" w14:textId="77777777" w:rsidTr="001C4EA0">
        <w:trPr>
          <w:trHeight w:val="562"/>
        </w:trPr>
        <w:tc>
          <w:tcPr>
            <w:tcW w:w="1271" w:type="dxa"/>
            <w:vMerge/>
            <w:tcBorders>
              <w:top w:val="nil"/>
              <w:left w:val="single" w:sz="4" w:space="0" w:color="auto"/>
              <w:bottom w:val="single" w:sz="4" w:space="0" w:color="auto"/>
              <w:right w:val="single" w:sz="4" w:space="0" w:color="auto"/>
            </w:tcBorders>
            <w:vAlign w:val="center"/>
            <w:hideMark/>
          </w:tcPr>
          <w:p w14:paraId="0C9588F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FB4BAF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376190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54AC212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A81952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inconferibilità dell'incarico</w:t>
            </w:r>
          </w:p>
        </w:tc>
        <w:tc>
          <w:tcPr>
            <w:tcW w:w="2409" w:type="dxa"/>
            <w:tcBorders>
              <w:top w:val="nil"/>
              <w:left w:val="nil"/>
              <w:bottom w:val="single" w:sz="4" w:space="0" w:color="auto"/>
              <w:right w:val="single" w:sz="4" w:space="0" w:color="auto"/>
            </w:tcBorders>
            <w:shd w:val="clear" w:color="000000" w:fill="FFFFFF"/>
            <w:vAlign w:val="center"/>
            <w:hideMark/>
          </w:tcPr>
          <w:p w14:paraId="0845241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(art. 20, c. 1, d.lgs. n. 39/2013) </w:t>
            </w:r>
          </w:p>
        </w:tc>
      </w:tr>
      <w:tr w:rsidR="00283140" w:rsidRPr="00283140" w14:paraId="23A14D85" w14:textId="77777777" w:rsidTr="001C4EA0">
        <w:trPr>
          <w:trHeight w:val="772"/>
        </w:trPr>
        <w:tc>
          <w:tcPr>
            <w:tcW w:w="1271" w:type="dxa"/>
            <w:vMerge/>
            <w:tcBorders>
              <w:top w:val="nil"/>
              <w:left w:val="single" w:sz="4" w:space="0" w:color="auto"/>
              <w:bottom w:val="single" w:sz="4" w:space="0" w:color="auto"/>
              <w:right w:val="single" w:sz="4" w:space="0" w:color="auto"/>
            </w:tcBorders>
            <w:vAlign w:val="center"/>
            <w:hideMark/>
          </w:tcPr>
          <w:p w14:paraId="5DD2A58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5256AE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782527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1DA19A1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BA0FA1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incompatibilità al conferimento dell'incarico</w:t>
            </w:r>
          </w:p>
        </w:tc>
        <w:tc>
          <w:tcPr>
            <w:tcW w:w="2409" w:type="dxa"/>
            <w:tcBorders>
              <w:top w:val="nil"/>
              <w:left w:val="nil"/>
              <w:bottom w:val="single" w:sz="4" w:space="0" w:color="auto"/>
              <w:right w:val="single" w:sz="4" w:space="0" w:color="auto"/>
            </w:tcBorders>
            <w:shd w:val="clear" w:color="000000" w:fill="FFFFFF"/>
            <w:vAlign w:val="center"/>
            <w:hideMark/>
          </w:tcPr>
          <w:p w14:paraId="49A6EB6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 xml:space="preserve">(art. 20, c. 2, d.lgs. n. 39/2013) </w:t>
            </w:r>
          </w:p>
        </w:tc>
      </w:tr>
      <w:tr w:rsidR="00283140" w:rsidRPr="00283140" w14:paraId="5861ECD9"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7E27BA4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521791A"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02FAF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1-ter, secondo periodo, d.lgs. n. 33/2013</w:t>
            </w:r>
          </w:p>
        </w:tc>
        <w:tc>
          <w:tcPr>
            <w:tcW w:w="2332" w:type="dxa"/>
            <w:vMerge/>
            <w:tcBorders>
              <w:top w:val="nil"/>
              <w:left w:val="single" w:sz="4" w:space="0" w:color="auto"/>
              <w:bottom w:val="single" w:sz="4" w:space="0" w:color="auto"/>
              <w:right w:val="single" w:sz="4" w:space="0" w:color="auto"/>
            </w:tcBorders>
            <w:vAlign w:val="center"/>
            <w:hideMark/>
          </w:tcPr>
          <w:p w14:paraId="406C2E7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13F863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degli emolumenti percepiti a carico della finanza pubblica</w:t>
            </w:r>
          </w:p>
        </w:tc>
        <w:tc>
          <w:tcPr>
            <w:tcW w:w="2409" w:type="dxa"/>
            <w:tcBorders>
              <w:top w:val="nil"/>
              <w:left w:val="nil"/>
              <w:bottom w:val="single" w:sz="4" w:space="0" w:color="auto"/>
              <w:right w:val="single" w:sz="4" w:space="0" w:color="auto"/>
            </w:tcBorders>
            <w:shd w:val="clear" w:color="000000" w:fill="FFFFFF"/>
            <w:vAlign w:val="center"/>
            <w:hideMark/>
          </w:tcPr>
          <w:p w14:paraId="4D0BCA6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(non oltre il 30 marzo)</w:t>
            </w:r>
          </w:p>
        </w:tc>
      </w:tr>
      <w:tr w:rsidR="00283140" w:rsidRPr="00283140" w14:paraId="1486C1C8" w14:textId="77777777" w:rsidTr="001C4EA0">
        <w:trPr>
          <w:trHeight w:val="423"/>
        </w:trPr>
        <w:tc>
          <w:tcPr>
            <w:tcW w:w="1271" w:type="dxa"/>
            <w:vMerge/>
            <w:tcBorders>
              <w:top w:val="nil"/>
              <w:left w:val="single" w:sz="4" w:space="0" w:color="auto"/>
              <w:bottom w:val="single" w:sz="4" w:space="0" w:color="auto"/>
              <w:right w:val="single" w:sz="4" w:space="0" w:color="auto"/>
            </w:tcBorders>
            <w:vAlign w:val="center"/>
            <w:hideMark/>
          </w:tcPr>
          <w:p w14:paraId="3FC8299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F0106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Titolari di incarichi dirigenziali</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lastRenderedPageBreak/>
              <w:t xml:space="preserve">(dirigenti non generali) </w:t>
            </w:r>
          </w:p>
        </w:tc>
        <w:tc>
          <w:tcPr>
            <w:tcW w:w="2126" w:type="dxa"/>
            <w:tcBorders>
              <w:top w:val="nil"/>
              <w:left w:val="nil"/>
              <w:bottom w:val="single" w:sz="4" w:space="0" w:color="auto"/>
              <w:right w:val="single" w:sz="4" w:space="0" w:color="auto"/>
            </w:tcBorders>
            <w:shd w:val="clear" w:color="000000" w:fill="FFFFFF"/>
            <w:vAlign w:val="center"/>
            <w:hideMark/>
          </w:tcPr>
          <w:p w14:paraId="20B2CA2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lastRenderedPageBreak/>
              <w:t>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027950" w14:textId="650DFE16" w:rsidR="00283140" w:rsidRPr="00283140" w:rsidRDefault="00283140" w:rsidP="00924B92">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Incarichi dirigenziali, a qualsiasi titolo conferiti, ivi inclusi quelli </w:t>
            </w:r>
            <w:r w:rsidRPr="00283140">
              <w:rPr>
                <w:rFonts w:ascii="Times New Roman" w:eastAsia="Times New Roman" w:hAnsi="Times New Roman" w:cs="Times New Roman"/>
                <w:sz w:val="22"/>
                <w:szCs w:val="22"/>
              </w:rPr>
              <w:lastRenderedPageBreak/>
              <w:t>conferiti discrezionalmente dall'organo di indirizzo politico senza procedure pubbliche di selezione e titolari di posizione organizzativa con funzioni dirigenziali</w:t>
            </w:r>
            <w:r w:rsidRPr="00283140">
              <w:rPr>
                <w:rFonts w:ascii="Times New Roman" w:eastAsia="Times New Roman" w:hAnsi="Times New Roman" w:cs="Times New Roman"/>
                <w:sz w:val="22"/>
                <w:szCs w:val="22"/>
              </w:rPr>
              <w:br/>
              <w:t>(da pubblicare in tabelle che distinguano le seguenti situazioni: dirigenti, dirigenti individuati discrezionalmente, titolari di posizione organizzativa con funzioni dirigenziali)</w:t>
            </w:r>
          </w:p>
        </w:tc>
        <w:tc>
          <w:tcPr>
            <w:tcW w:w="5890" w:type="dxa"/>
            <w:tcBorders>
              <w:top w:val="nil"/>
              <w:left w:val="nil"/>
              <w:bottom w:val="single" w:sz="4" w:space="0" w:color="auto"/>
              <w:right w:val="single" w:sz="4" w:space="0" w:color="auto"/>
            </w:tcBorders>
            <w:shd w:val="clear" w:color="000000" w:fill="FFFFFF"/>
            <w:vAlign w:val="center"/>
            <w:hideMark/>
          </w:tcPr>
          <w:p w14:paraId="27F4B38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lastRenderedPageBreak/>
              <w:t>Per ciascun titolare di incarico:</w:t>
            </w:r>
          </w:p>
        </w:tc>
        <w:tc>
          <w:tcPr>
            <w:tcW w:w="2409" w:type="dxa"/>
            <w:tcBorders>
              <w:top w:val="nil"/>
              <w:left w:val="nil"/>
              <w:bottom w:val="single" w:sz="4" w:space="0" w:color="auto"/>
              <w:right w:val="single" w:sz="4" w:space="0" w:color="auto"/>
            </w:tcBorders>
            <w:shd w:val="clear" w:color="000000" w:fill="FFFFFF"/>
            <w:vAlign w:val="center"/>
            <w:hideMark/>
          </w:tcPr>
          <w:p w14:paraId="7198F89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146C300F" w14:textId="77777777" w:rsidTr="001C4EA0">
        <w:trPr>
          <w:trHeight w:val="557"/>
        </w:trPr>
        <w:tc>
          <w:tcPr>
            <w:tcW w:w="1271" w:type="dxa"/>
            <w:vMerge/>
            <w:tcBorders>
              <w:top w:val="nil"/>
              <w:left w:val="single" w:sz="4" w:space="0" w:color="auto"/>
              <w:bottom w:val="single" w:sz="4" w:space="0" w:color="auto"/>
              <w:right w:val="single" w:sz="4" w:space="0" w:color="auto"/>
            </w:tcBorders>
            <w:vAlign w:val="center"/>
            <w:hideMark/>
          </w:tcPr>
          <w:p w14:paraId="10C4DD3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674C5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4E96D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14, c. 1, lett. a) e c. 1-bis, d.lgs. n. </w:t>
            </w:r>
            <w:r w:rsidRPr="00283140">
              <w:rPr>
                <w:rFonts w:ascii="Times New Roman" w:eastAsia="Times New Roman" w:hAnsi="Times New Roman" w:cs="Times New Roman"/>
                <w:sz w:val="22"/>
                <w:szCs w:val="22"/>
              </w:rPr>
              <w:lastRenderedPageBreak/>
              <w:t>33/2013</w:t>
            </w:r>
          </w:p>
        </w:tc>
        <w:tc>
          <w:tcPr>
            <w:tcW w:w="2332" w:type="dxa"/>
            <w:vMerge/>
            <w:tcBorders>
              <w:top w:val="nil"/>
              <w:left w:val="single" w:sz="4" w:space="0" w:color="auto"/>
              <w:bottom w:val="single" w:sz="4" w:space="0" w:color="auto"/>
              <w:right w:val="single" w:sz="4" w:space="0" w:color="auto"/>
            </w:tcBorders>
            <w:vAlign w:val="center"/>
            <w:hideMark/>
          </w:tcPr>
          <w:p w14:paraId="3A11AFA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38D884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Atto di conferimento, con l'indicazione della durata dell'incarico </w:t>
            </w:r>
          </w:p>
        </w:tc>
        <w:tc>
          <w:tcPr>
            <w:tcW w:w="2409" w:type="dxa"/>
            <w:tcBorders>
              <w:top w:val="nil"/>
              <w:left w:val="nil"/>
              <w:bottom w:val="single" w:sz="4" w:space="0" w:color="auto"/>
              <w:right w:val="single" w:sz="4" w:space="0" w:color="auto"/>
            </w:tcBorders>
            <w:shd w:val="clear" w:color="000000" w:fill="FFFFFF"/>
            <w:vAlign w:val="center"/>
            <w:hideMark/>
          </w:tcPr>
          <w:p w14:paraId="77B2762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(ex art. 8, d.lgs. n. </w:t>
            </w:r>
            <w:r w:rsidRPr="00283140">
              <w:rPr>
                <w:rFonts w:ascii="Times New Roman" w:eastAsia="Times New Roman" w:hAnsi="Times New Roman" w:cs="Times New Roman"/>
                <w:sz w:val="22"/>
                <w:szCs w:val="22"/>
              </w:rPr>
              <w:lastRenderedPageBreak/>
              <w:t>33/2013)</w:t>
            </w:r>
          </w:p>
        </w:tc>
      </w:tr>
      <w:tr w:rsidR="00283140" w:rsidRPr="00283140" w14:paraId="52CC6B95" w14:textId="77777777" w:rsidTr="001C4EA0">
        <w:trPr>
          <w:trHeight w:val="1076"/>
        </w:trPr>
        <w:tc>
          <w:tcPr>
            <w:tcW w:w="1271" w:type="dxa"/>
            <w:vMerge/>
            <w:tcBorders>
              <w:top w:val="nil"/>
              <w:left w:val="single" w:sz="4" w:space="0" w:color="auto"/>
              <w:bottom w:val="single" w:sz="4" w:space="0" w:color="auto"/>
              <w:right w:val="single" w:sz="4" w:space="0" w:color="auto"/>
            </w:tcBorders>
            <w:vAlign w:val="center"/>
            <w:hideMark/>
          </w:tcPr>
          <w:p w14:paraId="157C5A3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E9E7EC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17236A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14, c. 1, lett. b) e c. 1-bis, d.lgs. n. 33/2013 </w:t>
            </w:r>
          </w:p>
        </w:tc>
        <w:tc>
          <w:tcPr>
            <w:tcW w:w="2332" w:type="dxa"/>
            <w:vMerge/>
            <w:tcBorders>
              <w:top w:val="nil"/>
              <w:left w:val="single" w:sz="4" w:space="0" w:color="auto"/>
              <w:bottom w:val="single" w:sz="4" w:space="0" w:color="auto"/>
              <w:right w:val="single" w:sz="4" w:space="0" w:color="auto"/>
            </w:tcBorders>
            <w:vAlign w:val="center"/>
            <w:hideMark/>
          </w:tcPr>
          <w:p w14:paraId="15A6FAB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1ECD66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 redatto in conformità al vigente modello europeo</w:t>
            </w:r>
          </w:p>
        </w:tc>
        <w:tc>
          <w:tcPr>
            <w:tcW w:w="2409" w:type="dxa"/>
            <w:tcBorders>
              <w:top w:val="nil"/>
              <w:left w:val="nil"/>
              <w:bottom w:val="single" w:sz="4" w:space="0" w:color="auto"/>
              <w:right w:val="single" w:sz="4" w:space="0" w:color="auto"/>
            </w:tcBorders>
            <w:shd w:val="clear" w:color="000000" w:fill="FFFFFF"/>
            <w:vAlign w:val="center"/>
            <w:hideMark/>
          </w:tcPr>
          <w:p w14:paraId="35E950C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6434610" w14:textId="77777777" w:rsidTr="001C4EA0">
        <w:trPr>
          <w:trHeight w:val="965"/>
        </w:trPr>
        <w:tc>
          <w:tcPr>
            <w:tcW w:w="1271" w:type="dxa"/>
            <w:vMerge/>
            <w:tcBorders>
              <w:top w:val="nil"/>
              <w:left w:val="single" w:sz="4" w:space="0" w:color="auto"/>
              <w:bottom w:val="single" w:sz="4" w:space="0" w:color="auto"/>
              <w:right w:val="single" w:sz="4" w:space="0" w:color="auto"/>
            </w:tcBorders>
            <w:vAlign w:val="center"/>
            <w:hideMark/>
          </w:tcPr>
          <w:p w14:paraId="0748210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528B51A"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B8AE4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090332D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AC303E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dell'incarico (con specifica evidenza delle eventuali componenti variabili o legate alla valutazione del risultato)</w:t>
            </w:r>
          </w:p>
        </w:tc>
        <w:tc>
          <w:tcPr>
            <w:tcW w:w="2409" w:type="dxa"/>
            <w:tcBorders>
              <w:top w:val="nil"/>
              <w:left w:val="nil"/>
              <w:bottom w:val="single" w:sz="4" w:space="0" w:color="auto"/>
              <w:right w:val="single" w:sz="4" w:space="0" w:color="auto"/>
            </w:tcBorders>
            <w:shd w:val="clear" w:color="000000" w:fill="FFFFFF"/>
            <w:vAlign w:val="center"/>
            <w:hideMark/>
          </w:tcPr>
          <w:p w14:paraId="067A8B6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8061AB7" w14:textId="77777777" w:rsidTr="001C4EA0">
        <w:trPr>
          <w:trHeight w:val="568"/>
        </w:trPr>
        <w:tc>
          <w:tcPr>
            <w:tcW w:w="1271" w:type="dxa"/>
            <w:vMerge/>
            <w:tcBorders>
              <w:top w:val="nil"/>
              <w:left w:val="single" w:sz="4" w:space="0" w:color="auto"/>
              <w:bottom w:val="single" w:sz="4" w:space="0" w:color="auto"/>
              <w:right w:val="single" w:sz="4" w:space="0" w:color="auto"/>
            </w:tcBorders>
            <w:vAlign w:val="center"/>
            <w:hideMark/>
          </w:tcPr>
          <w:p w14:paraId="7DE3A48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12B011F"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9D6B956"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D90DF2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9CCA20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0A707A0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4998DE6" w14:textId="77777777" w:rsidTr="001C4EA0">
        <w:trPr>
          <w:trHeight w:val="791"/>
        </w:trPr>
        <w:tc>
          <w:tcPr>
            <w:tcW w:w="1271" w:type="dxa"/>
            <w:vMerge/>
            <w:tcBorders>
              <w:top w:val="nil"/>
              <w:left w:val="single" w:sz="4" w:space="0" w:color="auto"/>
              <w:bottom w:val="single" w:sz="4" w:space="0" w:color="auto"/>
              <w:right w:val="single" w:sz="4" w:space="0" w:color="auto"/>
            </w:tcBorders>
            <w:vAlign w:val="center"/>
            <w:hideMark/>
          </w:tcPr>
          <w:p w14:paraId="3D3B8C7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0895F1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112D53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6A8A9E9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2F2A0C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110EECA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7E56A12"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11E5721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A57C04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377C29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e c. 1-bis, d.lgs. n. 33/2013</w:t>
            </w:r>
          </w:p>
        </w:tc>
        <w:tc>
          <w:tcPr>
            <w:tcW w:w="2332" w:type="dxa"/>
            <w:vMerge/>
            <w:tcBorders>
              <w:top w:val="nil"/>
              <w:left w:val="single" w:sz="4" w:space="0" w:color="auto"/>
              <w:bottom w:val="single" w:sz="4" w:space="0" w:color="auto"/>
              <w:right w:val="single" w:sz="4" w:space="0" w:color="auto"/>
            </w:tcBorders>
            <w:vAlign w:val="center"/>
            <w:hideMark/>
          </w:tcPr>
          <w:p w14:paraId="247155E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AF85A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14B892D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A128ED0" w14:textId="77777777" w:rsidTr="001C4EA0">
        <w:trPr>
          <w:trHeight w:val="2700"/>
        </w:trPr>
        <w:tc>
          <w:tcPr>
            <w:tcW w:w="1271" w:type="dxa"/>
            <w:vMerge/>
            <w:tcBorders>
              <w:top w:val="nil"/>
              <w:left w:val="single" w:sz="4" w:space="0" w:color="auto"/>
              <w:bottom w:val="single" w:sz="4" w:space="0" w:color="auto"/>
              <w:right w:val="single" w:sz="4" w:space="0" w:color="auto"/>
            </w:tcBorders>
            <w:vAlign w:val="center"/>
            <w:hideMark/>
          </w:tcPr>
          <w:p w14:paraId="0722D79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EB62F7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E4715F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2, c. 1, punto 1, l. n. 441/1982</w:t>
            </w:r>
          </w:p>
        </w:tc>
        <w:tc>
          <w:tcPr>
            <w:tcW w:w="2332" w:type="dxa"/>
            <w:vMerge/>
            <w:tcBorders>
              <w:top w:val="nil"/>
              <w:left w:val="single" w:sz="4" w:space="0" w:color="auto"/>
              <w:bottom w:val="single" w:sz="4" w:space="0" w:color="auto"/>
              <w:right w:val="single" w:sz="4" w:space="0" w:color="auto"/>
            </w:tcBorders>
            <w:vAlign w:val="center"/>
            <w:hideMark/>
          </w:tcPr>
          <w:p w14:paraId="5822474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615182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dichiarazione concernente diritti reali su beni immobili e su beni mobili iscritti in pubblici registri, titolarità di imprese, azioni di società, quote di partecipazione a società, esercizio di funzioni di amministratore o di sindaco di società, con l'apposizione della formula «sul mio onore affermo che la dichiarazione corrisponde al vero» [Per il soggetto, il coniuge non separato e i parenti entro il secondo grado, ove gli stessi vi consentano (NB: dando eventualmente evidenza del mancato consenso) e riferita al momento dell'assunzione dell'incarico]</w:t>
            </w:r>
          </w:p>
        </w:tc>
        <w:tc>
          <w:tcPr>
            <w:tcW w:w="2409" w:type="dxa"/>
            <w:tcBorders>
              <w:top w:val="nil"/>
              <w:left w:val="nil"/>
              <w:bottom w:val="single" w:sz="4" w:space="0" w:color="auto"/>
              <w:right w:val="single" w:sz="4" w:space="0" w:color="auto"/>
            </w:tcBorders>
            <w:shd w:val="clear" w:color="000000" w:fill="FFFFFF"/>
            <w:vAlign w:val="center"/>
            <w:hideMark/>
          </w:tcPr>
          <w:p w14:paraId="624C743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elezione, dalla nomina o dal conferimento dell'incarico e resta pubblicata fino alla cessazione dell'incarico o del mandato). </w:t>
            </w:r>
          </w:p>
        </w:tc>
      </w:tr>
      <w:tr w:rsidR="00283140" w:rsidRPr="00283140" w14:paraId="43973FA7" w14:textId="77777777" w:rsidTr="001C4EA0">
        <w:trPr>
          <w:trHeight w:val="1800"/>
        </w:trPr>
        <w:tc>
          <w:tcPr>
            <w:tcW w:w="1271" w:type="dxa"/>
            <w:vMerge/>
            <w:tcBorders>
              <w:top w:val="nil"/>
              <w:left w:val="single" w:sz="4" w:space="0" w:color="auto"/>
              <w:bottom w:val="single" w:sz="4" w:space="0" w:color="auto"/>
              <w:right w:val="single" w:sz="4" w:space="0" w:color="auto"/>
            </w:tcBorders>
            <w:vAlign w:val="center"/>
            <w:hideMark/>
          </w:tcPr>
          <w:p w14:paraId="24FD839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CAD7938"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610128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01A31C23"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97B177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copia dell'ultima dichiarazione dei redditi soggetti all'imposta sui redditi delle persone fisiche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w:t>
            </w:r>
          </w:p>
        </w:tc>
        <w:tc>
          <w:tcPr>
            <w:tcW w:w="2409" w:type="dxa"/>
            <w:tcBorders>
              <w:top w:val="nil"/>
              <w:left w:val="nil"/>
              <w:bottom w:val="single" w:sz="4" w:space="0" w:color="auto"/>
              <w:right w:val="single" w:sz="4" w:space="0" w:color="auto"/>
            </w:tcBorders>
            <w:shd w:val="clear" w:color="000000" w:fill="FFFFFF"/>
            <w:vAlign w:val="center"/>
            <w:hideMark/>
          </w:tcPr>
          <w:p w14:paraId="323F5B1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Entro 3 mesi della nomina o dal conferimento dell'incarico</w:t>
            </w:r>
          </w:p>
        </w:tc>
      </w:tr>
      <w:tr w:rsidR="00283140" w:rsidRPr="00283140" w14:paraId="641F80EB"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1C71B486"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1273DC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9794DC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e c. 1-bis, d.lgs. n. 33/2013 Art. 3, l. n. 441/1982</w:t>
            </w:r>
          </w:p>
        </w:tc>
        <w:tc>
          <w:tcPr>
            <w:tcW w:w="2332" w:type="dxa"/>
            <w:vMerge/>
            <w:tcBorders>
              <w:top w:val="nil"/>
              <w:left w:val="single" w:sz="4" w:space="0" w:color="auto"/>
              <w:bottom w:val="single" w:sz="4" w:space="0" w:color="auto"/>
              <w:right w:val="single" w:sz="4" w:space="0" w:color="auto"/>
            </w:tcBorders>
            <w:vAlign w:val="center"/>
            <w:hideMark/>
          </w:tcPr>
          <w:p w14:paraId="6DAAF49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275F80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attestazione concernente le variazioni della situazione patrimoniale intervenute nell'anno precedente e copia della dichiarazione dei redditi [Per il soggetto, il coniuge non separato e i parenti entro il secondo grado, ove gli stessi vi consentano (NB: dando eventualmente evidenza del mancato consenso)]</w:t>
            </w:r>
          </w:p>
        </w:tc>
        <w:tc>
          <w:tcPr>
            <w:tcW w:w="2409" w:type="dxa"/>
            <w:tcBorders>
              <w:top w:val="nil"/>
              <w:left w:val="nil"/>
              <w:bottom w:val="single" w:sz="4" w:space="0" w:color="auto"/>
              <w:right w:val="single" w:sz="4" w:space="0" w:color="auto"/>
            </w:tcBorders>
            <w:shd w:val="clear" w:color="000000" w:fill="FFFFFF"/>
            <w:vAlign w:val="center"/>
            <w:hideMark/>
          </w:tcPr>
          <w:p w14:paraId="12B9272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61CC1247" w14:textId="77777777" w:rsidTr="001C4EA0">
        <w:trPr>
          <w:trHeight w:val="781"/>
        </w:trPr>
        <w:tc>
          <w:tcPr>
            <w:tcW w:w="1271" w:type="dxa"/>
            <w:vMerge/>
            <w:tcBorders>
              <w:top w:val="nil"/>
              <w:left w:val="single" w:sz="4" w:space="0" w:color="auto"/>
              <w:bottom w:val="single" w:sz="4" w:space="0" w:color="auto"/>
              <w:right w:val="single" w:sz="4" w:space="0" w:color="auto"/>
            </w:tcBorders>
            <w:vAlign w:val="center"/>
            <w:hideMark/>
          </w:tcPr>
          <w:p w14:paraId="27A1A65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F7731D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ABF137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2F599AE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B98B3B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inconferibilità dell'incarico</w:t>
            </w:r>
          </w:p>
        </w:tc>
        <w:tc>
          <w:tcPr>
            <w:tcW w:w="2409" w:type="dxa"/>
            <w:tcBorders>
              <w:top w:val="nil"/>
              <w:left w:val="nil"/>
              <w:bottom w:val="single" w:sz="4" w:space="0" w:color="auto"/>
              <w:right w:val="single" w:sz="4" w:space="0" w:color="auto"/>
            </w:tcBorders>
            <w:shd w:val="clear" w:color="000000" w:fill="FFFFFF"/>
            <w:vAlign w:val="center"/>
            <w:hideMark/>
          </w:tcPr>
          <w:p w14:paraId="4C33298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(art. 20, c. 1, d.lgs. n. 39/2013) </w:t>
            </w:r>
          </w:p>
        </w:tc>
      </w:tr>
      <w:tr w:rsidR="00283140" w:rsidRPr="00283140" w14:paraId="02DA306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CE6148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1AE0D4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D404A6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4673946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B103F3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incompatibilità al conferimento dell'incarico</w:t>
            </w:r>
          </w:p>
        </w:tc>
        <w:tc>
          <w:tcPr>
            <w:tcW w:w="2409" w:type="dxa"/>
            <w:tcBorders>
              <w:top w:val="nil"/>
              <w:left w:val="nil"/>
              <w:bottom w:val="single" w:sz="4" w:space="0" w:color="auto"/>
              <w:right w:val="single" w:sz="4" w:space="0" w:color="auto"/>
            </w:tcBorders>
            <w:shd w:val="clear" w:color="000000" w:fill="FFFFFF"/>
            <w:vAlign w:val="center"/>
            <w:hideMark/>
          </w:tcPr>
          <w:p w14:paraId="1955924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 xml:space="preserve">(art. 20, c. 2, d.lgs. n. 39/2013) </w:t>
            </w:r>
          </w:p>
        </w:tc>
      </w:tr>
      <w:tr w:rsidR="00283140" w:rsidRPr="00283140" w14:paraId="612364DA" w14:textId="77777777" w:rsidTr="001C4EA0">
        <w:trPr>
          <w:trHeight w:val="807"/>
        </w:trPr>
        <w:tc>
          <w:tcPr>
            <w:tcW w:w="1271" w:type="dxa"/>
            <w:vMerge/>
            <w:tcBorders>
              <w:top w:val="nil"/>
              <w:left w:val="single" w:sz="4" w:space="0" w:color="auto"/>
              <w:bottom w:val="single" w:sz="4" w:space="0" w:color="auto"/>
              <w:right w:val="single" w:sz="4" w:space="0" w:color="auto"/>
            </w:tcBorders>
            <w:vAlign w:val="center"/>
            <w:hideMark/>
          </w:tcPr>
          <w:p w14:paraId="077E804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B0C26D9"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C3B116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1-ter, secondo periodo, d.lgs. n. 33/2013</w:t>
            </w:r>
          </w:p>
        </w:tc>
        <w:tc>
          <w:tcPr>
            <w:tcW w:w="2332" w:type="dxa"/>
            <w:vMerge/>
            <w:tcBorders>
              <w:top w:val="nil"/>
              <w:left w:val="single" w:sz="4" w:space="0" w:color="auto"/>
              <w:bottom w:val="single" w:sz="4" w:space="0" w:color="auto"/>
              <w:right w:val="single" w:sz="4" w:space="0" w:color="auto"/>
            </w:tcBorders>
            <w:vAlign w:val="center"/>
            <w:hideMark/>
          </w:tcPr>
          <w:p w14:paraId="4116E74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6B29A8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degli emolumenti percepiti a carico della finanza pubblica</w:t>
            </w:r>
          </w:p>
        </w:tc>
        <w:tc>
          <w:tcPr>
            <w:tcW w:w="2409" w:type="dxa"/>
            <w:tcBorders>
              <w:top w:val="nil"/>
              <w:left w:val="nil"/>
              <w:bottom w:val="single" w:sz="4" w:space="0" w:color="auto"/>
              <w:right w:val="single" w:sz="4" w:space="0" w:color="auto"/>
            </w:tcBorders>
            <w:shd w:val="clear" w:color="000000" w:fill="FFFFFF"/>
            <w:vAlign w:val="center"/>
            <w:hideMark/>
          </w:tcPr>
          <w:p w14:paraId="2CDE244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(non oltre il 30 marzo)</w:t>
            </w:r>
          </w:p>
        </w:tc>
      </w:tr>
      <w:tr w:rsidR="00283140" w:rsidRPr="00283140" w14:paraId="4D544BEC" w14:textId="77777777" w:rsidTr="001C4EA0">
        <w:trPr>
          <w:trHeight w:val="1290"/>
        </w:trPr>
        <w:tc>
          <w:tcPr>
            <w:tcW w:w="1271" w:type="dxa"/>
            <w:vMerge/>
            <w:tcBorders>
              <w:top w:val="nil"/>
              <w:left w:val="single" w:sz="4" w:space="0" w:color="auto"/>
              <w:bottom w:val="single" w:sz="4" w:space="0" w:color="auto"/>
              <w:right w:val="single" w:sz="4" w:space="0" w:color="auto"/>
            </w:tcBorders>
            <w:vAlign w:val="center"/>
            <w:hideMark/>
          </w:tcPr>
          <w:p w14:paraId="25E0F8F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BB88D9"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BFBFBF"/>
            <w:vAlign w:val="center"/>
            <w:hideMark/>
          </w:tcPr>
          <w:p w14:paraId="2F7DCF5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15, c. 5, d.lgs. n. 33/2013</w:t>
            </w:r>
          </w:p>
        </w:tc>
        <w:tc>
          <w:tcPr>
            <w:tcW w:w="2332" w:type="dxa"/>
            <w:tcBorders>
              <w:top w:val="nil"/>
              <w:left w:val="nil"/>
              <w:bottom w:val="single" w:sz="4" w:space="0" w:color="auto"/>
              <w:right w:val="single" w:sz="4" w:space="0" w:color="auto"/>
            </w:tcBorders>
            <w:shd w:val="clear" w:color="000000" w:fill="BFBFBF"/>
            <w:vAlign w:val="center"/>
            <w:hideMark/>
          </w:tcPr>
          <w:p w14:paraId="0888F72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posizioni dirigenziali discrezionali</w:t>
            </w:r>
          </w:p>
        </w:tc>
        <w:tc>
          <w:tcPr>
            <w:tcW w:w="5890" w:type="dxa"/>
            <w:tcBorders>
              <w:top w:val="nil"/>
              <w:left w:val="nil"/>
              <w:bottom w:val="single" w:sz="4" w:space="0" w:color="auto"/>
              <w:right w:val="single" w:sz="4" w:space="0" w:color="auto"/>
            </w:tcBorders>
            <w:shd w:val="clear" w:color="000000" w:fill="BFBFBF"/>
            <w:vAlign w:val="center"/>
            <w:hideMark/>
          </w:tcPr>
          <w:p w14:paraId="097E813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posizioni dirigenziali, integrato dai relativi titoli e curricula, attribuite a persone, anche esterne alle pubbliche amministrazioni, individuate discrezionalmente dall'organo di indirizzo politico senza procedure pubbliche di selezione</w:t>
            </w:r>
          </w:p>
        </w:tc>
        <w:tc>
          <w:tcPr>
            <w:tcW w:w="2409" w:type="dxa"/>
            <w:tcBorders>
              <w:top w:val="nil"/>
              <w:left w:val="nil"/>
              <w:bottom w:val="single" w:sz="4" w:space="0" w:color="auto"/>
              <w:right w:val="single" w:sz="4" w:space="0" w:color="auto"/>
            </w:tcBorders>
            <w:shd w:val="clear" w:color="000000" w:fill="BFBFBF"/>
            <w:vAlign w:val="center"/>
            <w:hideMark/>
          </w:tcPr>
          <w:p w14:paraId="5530D47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tc>
      </w:tr>
      <w:tr w:rsidR="00283140" w:rsidRPr="00283140" w14:paraId="0440D0E8" w14:textId="77777777" w:rsidTr="001C4EA0">
        <w:trPr>
          <w:trHeight w:val="965"/>
        </w:trPr>
        <w:tc>
          <w:tcPr>
            <w:tcW w:w="1271" w:type="dxa"/>
            <w:vMerge/>
            <w:tcBorders>
              <w:top w:val="nil"/>
              <w:left w:val="single" w:sz="4" w:space="0" w:color="auto"/>
              <w:bottom w:val="single" w:sz="4" w:space="0" w:color="auto"/>
              <w:right w:val="single" w:sz="4" w:space="0" w:color="auto"/>
            </w:tcBorders>
            <w:vAlign w:val="center"/>
            <w:hideMark/>
          </w:tcPr>
          <w:p w14:paraId="35F1836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D4A40F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4AAE89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19, c. 1-bis, d.lgs. n. 165/2001</w:t>
            </w:r>
          </w:p>
        </w:tc>
        <w:tc>
          <w:tcPr>
            <w:tcW w:w="2332" w:type="dxa"/>
            <w:tcBorders>
              <w:top w:val="nil"/>
              <w:left w:val="nil"/>
              <w:bottom w:val="single" w:sz="4" w:space="0" w:color="auto"/>
              <w:right w:val="single" w:sz="4" w:space="0" w:color="auto"/>
            </w:tcBorders>
            <w:shd w:val="clear" w:color="000000" w:fill="FFFFFF"/>
            <w:vAlign w:val="center"/>
            <w:hideMark/>
          </w:tcPr>
          <w:p w14:paraId="5BA9F725" w14:textId="77777777" w:rsidR="00283140" w:rsidRPr="00283140" w:rsidRDefault="00283140" w:rsidP="004D735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Posti di funzione disponibili</w:t>
            </w:r>
          </w:p>
        </w:tc>
        <w:tc>
          <w:tcPr>
            <w:tcW w:w="5890" w:type="dxa"/>
            <w:tcBorders>
              <w:top w:val="nil"/>
              <w:left w:val="nil"/>
              <w:bottom w:val="single" w:sz="4" w:space="0" w:color="auto"/>
              <w:right w:val="single" w:sz="4" w:space="0" w:color="auto"/>
            </w:tcBorders>
            <w:shd w:val="clear" w:color="000000" w:fill="FFFFFF"/>
            <w:vAlign w:val="center"/>
            <w:hideMark/>
          </w:tcPr>
          <w:p w14:paraId="227B1DE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Numero e tipologia dei posti di funzione che si rendono disponibili nella dotazione organica e relativi criteri di scelta</w:t>
            </w:r>
          </w:p>
        </w:tc>
        <w:tc>
          <w:tcPr>
            <w:tcW w:w="2409" w:type="dxa"/>
            <w:tcBorders>
              <w:top w:val="nil"/>
              <w:left w:val="nil"/>
              <w:bottom w:val="single" w:sz="4" w:space="0" w:color="auto"/>
              <w:right w:val="single" w:sz="4" w:space="0" w:color="auto"/>
            </w:tcBorders>
            <w:shd w:val="clear" w:color="000000" w:fill="FFFFFF"/>
            <w:vAlign w:val="center"/>
            <w:hideMark/>
          </w:tcPr>
          <w:p w14:paraId="68363FF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450648B2"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459B168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9BBB5A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1355AA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7, d.p.r. n. 108/2004</w:t>
            </w:r>
          </w:p>
        </w:tc>
        <w:tc>
          <w:tcPr>
            <w:tcW w:w="2332" w:type="dxa"/>
            <w:tcBorders>
              <w:top w:val="nil"/>
              <w:left w:val="nil"/>
              <w:bottom w:val="single" w:sz="4" w:space="0" w:color="auto"/>
              <w:right w:val="single" w:sz="4" w:space="0" w:color="auto"/>
            </w:tcBorders>
            <w:shd w:val="clear" w:color="000000" w:fill="FFFFFF"/>
            <w:vAlign w:val="center"/>
            <w:hideMark/>
          </w:tcPr>
          <w:p w14:paraId="56E3AA55" w14:textId="77777777" w:rsidR="00283140" w:rsidRPr="00283140" w:rsidRDefault="00283140" w:rsidP="004D735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Ruolo dirigenti</w:t>
            </w:r>
          </w:p>
        </w:tc>
        <w:tc>
          <w:tcPr>
            <w:tcW w:w="5890" w:type="dxa"/>
            <w:tcBorders>
              <w:top w:val="nil"/>
              <w:left w:val="nil"/>
              <w:bottom w:val="single" w:sz="4" w:space="0" w:color="auto"/>
              <w:right w:val="single" w:sz="4" w:space="0" w:color="auto"/>
            </w:tcBorders>
            <w:shd w:val="clear" w:color="000000" w:fill="FFFFFF"/>
            <w:vAlign w:val="center"/>
            <w:hideMark/>
          </w:tcPr>
          <w:p w14:paraId="770A6DC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Ruolo dei dirigenti </w:t>
            </w:r>
          </w:p>
        </w:tc>
        <w:tc>
          <w:tcPr>
            <w:tcW w:w="2409" w:type="dxa"/>
            <w:tcBorders>
              <w:top w:val="nil"/>
              <w:left w:val="nil"/>
              <w:bottom w:val="single" w:sz="4" w:space="0" w:color="auto"/>
              <w:right w:val="single" w:sz="4" w:space="0" w:color="auto"/>
            </w:tcBorders>
            <w:shd w:val="clear" w:color="000000" w:fill="FFFFFF"/>
            <w:vAlign w:val="center"/>
            <w:hideMark/>
          </w:tcPr>
          <w:p w14:paraId="6622182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6C140508" w14:textId="77777777" w:rsidTr="001C4EA0">
        <w:trPr>
          <w:trHeight w:val="848"/>
        </w:trPr>
        <w:tc>
          <w:tcPr>
            <w:tcW w:w="1271" w:type="dxa"/>
            <w:vMerge/>
            <w:tcBorders>
              <w:top w:val="nil"/>
              <w:left w:val="single" w:sz="4" w:space="0" w:color="auto"/>
              <w:bottom w:val="single" w:sz="4" w:space="0" w:color="auto"/>
              <w:right w:val="single" w:sz="4" w:space="0" w:color="auto"/>
            </w:tcBorders>
            <w:vAlign w:val="center"/>
            <w:hideMark/>
          </w:tcPr>
          <w:p w14:paraId="1D1FA00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4B957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Dirigenti cessati</w:t>
            </w:r>
          </w:p>
        </w:tc>
        <w:tc>
          <w:tcPr>
            <w:tcW w:w="2126" w:type="dxa"/>
            <w:tcBorders>
              <w:top w:val="nil"/>
              <w:left w:val="nil"/>
              <w:bottom w:val="single" w:sz="4" w:space="0" w:color="auto"/>
              <w:right w:val="single" w:sz="4" w:space="0" w:color="auto"/>
            </w:tcBorders>
            <w:shd w:val="clear" w:color="000000" w:fill="FFFFFF"/>
            <w:vAlign w:val="center"/>
            <w:hideMark/>
          </w:tcPr>
          <w:p w14:paraId="2BB2F84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EAF4F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Dirigenti cessati dal rapporto di lavoro (documentazione da pubblicare sul sito web)</w:t>
            </w:r>
          </w:p>
        </w:tc>
        <w:tc>
          <w:tcPr>
            <w:tcW w:w="5890" w:type="dxa"/>
            <w:tcBorders>
              <w:top w:val="nil"/>
              <w:left w:val="nil"/>
              <w:bottom w:val="single" w:sz="4" w:space="0" w:color="auto"/>
              <w:right w:val="single" w:sz="4" w:space="0" w:color="auto"/>
            </w:tcBorders>
            <w:shd w:val="clear" w:color="000000" w:fill="FFFFFF"/>
            <w:vAlign w:val="center"/>
            <w:hideMark/>
          </w:tcPr>
          <w:p w14:paraId="4FC54EC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Atto di nomina o di proclamazione, con l'indicazione della durata dell'incarico o del mandato elettivo</w:t>
            </w:r>
          </w:p>
        </w:tc>
        <w:tc>
          <w:tcPr>
            <w:tcW w:w="2409" w:type="dxa"/>
            <w:tcBorders>
              <w:top w:val="nil"/>
              <w:left w:val="nil"/>
              <w:bottom w:val="single" w:sz="4" w:space="0" w:color="auto"/>
              <w:right w:val="single" w:sz="4" w:space="0" w:color="auto"/>
            </w:tcBorders>
            <w:shd w:val="clear" w:color="000000" w:fill="FFFFFF"/>
            <w:vAlign w:val="center"/>
            <w:hideMark/>
          </w:tcPr>
          <w:p w14:paraId="5F6CCD7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7FD94604"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5711EED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6041CA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6CBD9C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156EA07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00E50F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Curriculum vitae</w:t>
            </w:r>
          </w:p>
        </w:tc>
        <w:tc>
          <w:tcPr>
            <w:tcW w:w="2409" w:type="dxa"/>
            <w:tcBorders>
              <w:top w:val="nil"/>
              <w:left w:val="nil"/>
              <w:bottom w:val="single" w:sz="4" w:space="0" w:color="auto"/>
              <w:right w:val="single" w:sz="4" w:space="0" w:color="auto"/>
            </w:tcBorders>
            <w:shd w:val="clear" w:color="000000" w:fill="FFFFFF"/>
            <w:vAlign w:val="center"/>
            <w:hideMark/>
          </w:tcPr>
          <w:p w14:paraId="5044F0D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4FF71F54"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4D6011B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993B872"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17E50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36B906F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34C328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 di qualsiasi natura connessi all'assunzione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4D3A485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691C6A9F"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5679C9E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943B4CE"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57C0F69"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368216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CD6931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Importi di viaggi di servizio e missioni pagati con fondi pubblici</w:t>
            </w:r>
          </w:p>
        </w:tc>
        <w:tc>
          <w:tcPr>
            <w:tcW w:w="2409" w:type="dxa"/>
            <w:tcBorders>
              <w:top w:val="nil"/>
              <w:left w:val="nil"/>
              <w:bottom w:val="single" w:sz="4" w:space="0" w:color="auto"/>
              <w:right w:val="single" w:sz="4" w:space="0" w:color="auto"/>
            </w:tcBorders>
            <w:shd w:val="clear" w:color="000000" w:fill="FFFFFF"/>
            <w:vAlign w:val="center"/>
            <w:hideMark/>
          </w:tcPr>
          <w:p w14:paraId="6ED47F1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1FE68EF9"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2334AE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4CC498C"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C2E2EF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02CD9A6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4A9781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all'assunzione di altre cariche, presso enti pubblici o privati, e relativi compensi a qualsiasi titolo corrisposti</w:t>
            </w:r>
          </w:p>
        </w:tc>
        <w:tc>
          <w:tcPr>
            <w:tcW w:w="2409" w:type="dxa"/>
            <w:tcBorders>
              <w:top w:val="nil"/>
              <w:left w:val="nil"/>
              <w:bottom w:val="single" w:sz="4" w:space="0" w:color="auto"/>
              <w:right w:val="single" w:sz="4" w:space="0" w:color="auto"/>
            </w:tcBorders>
            <w:shd w:val="clear" w:color="000000" w:fill="FFFFFF"/>
            <w:vAlign w:val="center"/>
            <w:hideMark/>
          </w:tcPr>
          <w:p w14:paraId="146FCBB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31A0EAC7"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B07A8B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FE0EDF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3158DF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3CF44540"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211802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eventuali incarichi con  oneri a carico della finanza pubblica e indicazione dei compensi spettanti</w:t>
            </w:r>
          </w:p>
        </w:tc>
        <w:tc>
          <w:tcPr>
            <w:tcW w:w="2409" w:type="dxa"/>
            <w:tcBorders>
              <w:top w:val="nil"/>
              <w:left w:val="nil"/>
              <w:bottom w:val="single" w:sz="4" w:space="0" w:color="auto"/>
              <w:right w:val="single" w:sz="4" w:space="0" w:color="auto"/>
            </w:tcBorders>
            <w:shd w:val="clear" w:color="000000" w:fill="FFFFFF"/>
            <w:vAlign w:val="center"/>
            <w:hideMark/>
          </w:tcPr>
          <w:p w14:paraId="746DC16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52B80CE9" w14:textId="77777777" w:rsidTr="001C4EA0">
        <w:trPr>
          <w:trHeight w:val="881"/>
        </w:trPr>
        <w:tc>
          <w:tcPr>
            <w:tcW w:w="1271" w:type="dxa"/>
            <w:vMerge/>
            <w:tcBorders>
              <w:top w:val="nil"/>
              <w:left w:val="single" w:sz="4" w:space="0" w:color="auto"/>
              <w:bottom w:val="single" w:sz="4" w:space="0" w:color="auto"/>
              <w:right w:val="single" w:sz="4" w:space="0" w:color="auto"/>
            </w:tcBorders>
            <w:vAlign w:val="center"/>
            <w:hideMark/>
          </w:tcPr>
          <w:p w14:paraId="055BAFC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9735D2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9CA792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2, c. 1, punto 2, l. n. 441/1982</w:t>
            </w:r>
          </w:p>
        </w:tc>
        <w:tc>
          <w:tcPr>
            <w:tcW w:w="2332" w:type="dxa"/>
            <w:vMerge/>
            <w:tcBorders>
              <w:top w:val="nil"/>
              <w:left w:val="single" w:sz="4" w:space="0" w:color="auto"/>
              <w:bottom w:val="single" w:sz="4" w:space="0" w:color="auto"/>
              <w:right w:val="single" w:sz="4" w:space="0" w:color="auto"/>
            </w:tcBorders>
            <w:vAlign w:val="center"/>
            <w:hideMark/>
          </w:tcPr>
          <w:p w14:paraId="779716B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A4FA89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1) copie delle dichiarazioni dei redditi riferiti al periodo dell'incarico; </w:t>
            </w:r>
          </w:p>
        </w:tc>
        <w:tc>
          <w:tcPr>
            <w:tcW w:w="2409" w:type="dxa"/>
            <w:tcBorders>
              <w:top w:val="nil"/>
              <w:left w:val="nil"/>
              <w:bottom w:val="single" w:sz="4" w:space="0" w:color="auto"/>
              <w:right w:val="single" w:sz="4" w:space="0" w:color="auto"/>
            </w:tcBorders>
            <w:shd w:val="clear" w:color="000000" w:fill="FFFFFF"/>
            <w:vAlign w:val="center"/>
            <w:hideMark/>
          </w:tcPr>
          <w:p w14:paraId="5D02E27F" w14:textId="77777777" w:rsidR="00283140" w:rsidRPr="00283140" w:rsidRDefault="00283140" w:rsidP="00283140">
            <w:pPr>
              <w:jc w:val="center"/>
              <w:rPr>
                <w:rFonts w:ascii="Garamond" w:eastAsia="Times New Roman" w:hAnsi="Garamond" w:cs="Calibri"/>
              </w:rPr>
            </w:pPr>
            <w:r w:rsidRPr="00283140">
              <w:rPr>
                <w:rFonts w:ascii="Garamond" w:eastAsia="Times New Roman" w:hAnsi="Garamond" w:cs="Calibri"/>
              </w:rPr>
              <w:t>Nessuno</w:t>
            </w:r>
          </w:p>
        </w:tc>
      </w:tr>
      <w:tr w:rsidR="00283140" w:rsidRPr="00283140" w14:paraId="3CFF0ADC" w14:textId="77777777" w:rsidTr="001C4EA0">
        <w:trPr>
          <w:trHeight w:val="2040"/>
        </w:trPr>
        <w:tc>
          <w:tcPr>
            <w:tcW w:w="1271" w:type="dxa"/>
            <w:vMerge/>
            <w:tcBorders>
              <w:top w:val="nil"/>
              <w:left w:val="single" w:sz="4" w:space="0" w:color="auto"/>
              <w:bottom w:val="single" w:sz="4" w:space="0" w:color="auto"/>
              <w:right w:val="single" w:sz="4" w:space="0" w:color="auto"/>
            </w:tcBorders>
            <w:vAlign w:val="center"/>
            <w:hideMark/>
          </w:tcPr>
          <w:p w14:paraId="79D41A4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900717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10D456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752B9D0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5354E3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2) copia della dichiarazione dei redditi successiva al termine dell'incarico o carica, entro un mese dalla scadenza del termine di legge per la presentazione della dichairazione [Per il soggetto, il coniuge non separato e i parenti entro il secondo grado, ove gli stessi vi consentano (NB: dando eventualmente evidenza del mancato consenso)] (NB: è necessario limitare, con appositi accorgimenti a cura dell'interessato o della amministrazione, la pubblicazione dei dati sensibili) </w:t>
            </w:r>
          </w:p>
        </w:tc>
        <w:tc>
          <w:tcPr>
            <w:tcW w:w="2409" w:type="dxa"/>
            <w:tcBorders>
              <w:top w:val="nil"/>
              <w:left w:val="nil"/>
              <w:bottom w:val="single" w:sz="4" w:space="0" w:color="auto"/>
              <w:right w:val="single" w:sz="4" w:space="0" w:color="auto"/>
            </w:tcBorders>
            <w:shd w:val="clear" w:color="000000" w:fill="FFFFFF"/>
            <w:vAlign w:val="center"/>
            <w:hideMark/>
          </w:tcPr>
          <w:p w14:paraId="0905C26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Nessuno</w:t>
            </w:r>
          </w:p>
        </w:tc>
      </w:tr>
      <w:tr w:rsidR="00283140" w:rsidRPr="00283140" w14:paraId="68C78443" w14:textId="77777777" w:rsidTr="001C4EA0">
        <w:trPr>
          <w:trHeight w:val="1560"/>
        </w:trPr>
        <w:tc>
          <w:tcPr>
            <w:tcW w:w="1271" w:type="dxa"/>
            <w:vMerge/>
            <w:tcBorders>
              <w:top w:val="nil"/>
              <w:left w:val="single" w:sz="4" w:space="0" w:color="auto"/>
              <w:bottom w:val="single" w:sz="4" w:space="0" w:color="auto"/>
              <w:right w:val="single" w:sz="4" w:space="0" w:color="auto"/>
            </w:tcBorders>
            <w:vAlign w:val="center"/>
            <w:hideMark/>
          </w:tcPr>
          <w:p w14:paraId="1F506AE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22A0C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A7E98E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 lett. f), d.lgs. n. 33/2013 Art. 4, l. n. 441/1982</w:t>
            </w:r>
          </w:p>
        </w:tc>
        <w:tc>
          <w:tcPr>
            <w:tcW w:w="2332" w:type="dxa"/>
            <w:vMerge/>
            <w:tcBorders>
              <w:top w:val="nil"/>
              <w:left w:val="single" w:sz="4" w:space="0" w:color="auto"/>
              <w:bottom w:val="single" w:sz="4" w:space="0" w:color="auto"/>
              <w:right w:val="single" w:sz="4" w:space="0" w:color="auto"/>
            </w:tcBorders>
            <w:vAlign w:val="center"/>
            <w:hideMark/>
          </w:tcPr>
          <w:p w14:paraId="55BBDE8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355E03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dichiarazione concernente le variazioni della situazione patrimoniale intervenute dopo l'ultima attestazione [Per il soggetto, il coniuge non separato e i parenti entro il secondo grado, ove gli stessi vi consentano (NB: dando eventualmente evidenza del mancato consenso)] </w:t>
            </w:r>
          </w:p>
        </w:tc>
        <w:tc>
          <w:tcPr>
            <w:tcW w:w="2409" w:type="dxa"/>
            <w:tcBorders>
              <w:top w:val="nil"/>
              <w:left w:val="nil"/>
              <w:bottom w:val="single" w:sz="4" w:space="0" w:color="auto"/>
              <w:right w:val="single" w:sz="4" w:space="0" w:color="auto"/>
            </w:tcBorders>
            <w:shd w:val="clear" w:color="000000" w:fill="FFFFFF"/>
            <w:vAlign w:val="center"/>
            <w:hideMark/>
          </w:tcPr>
          <w:p w14:paraId="3087E77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Nessuno                         (va presentata una sola volta entro 3 mesi  dalla cessazione dell'incarico). </w:t>
            </w:r>
          </w:p>
        </w:tc>
      </w:tr>
      <w:tr w:rsidR="00283140" w:rsidRPr="00283140" w14:paraId="230CAE35" w14:textId="77777777" w:rsidTr="001C4EA0">
        <w:trPr>
          <w:trHeight w:val="1699"/>
        </w:trPr>
        <w:tc>
          <w:tcPr>
            <w:tcW w:w="1271" w:type="dxa"/>
            <w:vMerge/>
            <w:tcBorders>
              <w:top w:val="nil"/>
              <w:left w:val="single" w:sz="4" w:space="0" w:color="auto"/>
              <w:bottom w:val="single" w:sz="4" w:space="0" w:color="auto"/>
              <w:right w:val="single" w:sz="4" w:space="0" w:color="auto"/>
            </w:tcBorders>
            <w:vAlign w:val="center"/>
            <w:hideMark/>
          </w:tcPr>
          <w:p w14:paraId="4929FBD8"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AAF70D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Sanzioni per mancata comunicazione dei dati </w:t>
            </w:r>
          </w:p>
        </w:tc>
        <w:tc>
          <w:tcPr>
            <w:tcW w:w="2126" w:type="dxa"/>
            <w:tcBorders>
              <w:top w:val="nil"/>
              <w:left w:val="nil"/>
              <w:bottom w:val="single" w:sz="4" w:space="0" w:color="auto"/>
              <w:right w:val="single" w:sz="4" w:space="0" w:color="auto"/>
            </w:tcBorders>
            <w:shd w:val="clear" w:color="000000" w:fill="FFFFFF"/>
            <w:vAlign w:val="center"/>
            <w:hideMark/>
          </w:tcPr>
          <w:p w14:paraId="678822F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47,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6CB1850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Sanzioni per mancata o incompleta comunicazione dei dati da parte dei titolari di incarichi dirigenziali</w:t>
            </w:r>
          </w:p>
        </w:tc>
        <w:tc>
          <w:tcPr>
            <w:tcW w:w="5890" w:type="dxa"/>
            <w:tcBorders>
              <w:top w:val="nil"/>
              <w:left w:val="nil"/>
              <w:bottom w:val="single" w:sz="4" w:space="0" w:color="auto"/>
              <w:right w:val="single" w:sz="4" w:space="0" w:color="auto"/>
            </w:tcBorders>
            <w:shd w:val="clear" w:color="000000" w:fill="FFFFFF"/>
            <w:vAlign w:val="center"/>
            <w:hideMark/>
          </w:tcPr>
          <w:p w14:paraId="7148C1E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nonchè tutti i compensi cui dà diritto l'assuzione della carica</w:t>
            </w:r>
          </w:p>
        </w:tc>
        <w:tc>
          <w:tcPr>
            <w:tcW w:w="2409" w:type="dxa"/>
            <w:tcBorders>
              <w:top w:val="nil"/>
              <w:left w:val="nil"/>
              <w:bottom w:val="single" w:sz="4" w:space="0" w:color="auto"/>
              <w:right w:val="single" w:sz="4" w:space="0" w:color="auto"/>
            </w:tcBorders>
            <w:shd w:val="clear" w:color="000000" w:fill="FFFFFF"/>
            <w:vAlign w:val="center"/>
            <w:hideMark/>
          </w:tcPr>
          <w:p w14:paraId="0F43472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59EB8CD" w14:textId="77777777" w:rsidTr="001C4EA0">
        <w:trPr>
          <w:trHeight w:val="701"/>
        </w:trPr>
        <w:tc>
          <w:tcPr>
            <w:tcW w:w="1271" w:type="dxa"/>
            <w:vMerge/>
            <w:tcBorders>
              <w:top w:val="nil"/>
              <w:left w:val="single" w:sz="4" w:space="0" w:color="auto"/>
              <w:bottom w:val="single" w:sz="4" w:space="0" w:color="auto"/>
              <w:right w:val="single" w:sz="4" w:space="0" w:color="auto"/>
            </w:tcBorders>
            <w:vAlign w:val="center"/>
            <w:hideMark/>
          </w:tcPr>
          <w:p w14:paraId="3883EC57"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80E8B3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Posizioni organizzative</w:t>
            </w:r>
          </w:p>
        </w:tc>
        <w:tc>
          <w:tcPr>
            <w:tcW w:w="2126" w:type="dxa"/>
            <w:tcBorders>
              <w:top w:val="nil"/>
              <w:left w:val="nil"/>
              <w:bottom w:val="single" w:sz="4" w:space="0" w:color="auto"/>
              <w:right w:val="single" w:sz="4" w:space="0" w:color="auto"/>
            </w:tcBorders>
            <w:shd w:val="clear" w:color="000000" w:fill="FFFFFF"/>
            <w:vAlign w:val="center"/>
            <w:hideMark/>
          </w:tcPr>
          <w:p w14:paraId="20FF8D0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14, c. 1-quinquies., d.lgs. n. 33/2013</w:t>
            </w:r>
          </w:p>
        </w:tc>
        <w:tc>
          <w:tcPr>
            <w:tcW w:w="2332" w:type="dxa"/>
            <w:tcBorders>
              <w:top w:val="nil"/>
              <w:left w:val="nil"/>
              <w:bottom w:val="single" w:sz="4" w:space="0" w:color="auto"/>
              <w:right w:val="single" w:sz="4" w:space="0" w:color="auto"/>
            </w:tcBorders>
            <w:shd w:val="clear" w:color="000000" w:fill="FFFFFF"/>
            <w:vAlign w:val="center"/>
            <w:hideMark/>
          </w:tcPr>
          <w:p w14:paraId="06D138E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Posizioni organizzative</w:t>
            </w:r>
          </w:p>
        </w:tc>
        <w:tc>
          <w:tcPr>
            <w:tcW w:w="5890" w:type="dxa"/>
            <w:tcBorders>
              <w:top w:val="nil"/>
              <w:left w:val="nil"/>
              <w:bottom w:val="single" w:sz="4" w:space="0" w:color="auto"/>
              <w:right w:val="single" w:sz="4" w:space="0" w:color="auto"/>
            </w:tcBorders>
            <w:shd w:val="clear" w:color="000000" w:fill="FFFFFF"/>
            <w:vAlign w:val="center"/>
            <w:hideMark/>
          </w:tcPr>
          <w:p w14:paraId="2380D21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Curricula dei titolari di posizioni organizzative redatti in conformità al vigente modello europeo</w:t>
            </w:r>
          </w:p>
        </w:tc>
        <w:tc>
          <w:tcPr>
            <w:tcW w:w="2409" w:type="dxa"/>
            <w:tcBorders>
              <w:top w:val="nil"/>
              <w:left w:val="nil"/>
              <w:bottom w:val="single" w:sz="4" w:space="0" w:color="auto"/>
              <w:right w:val="single" w:sz="4" w:space="0" w:color="auto"/>
            </w:tcBorders>
            <w:shd w:val="clear" w:color="000000" w:fill="FFFFFF"/>
            <w:vAlign w:val="center"/>
            <w:hideMark/>
          </w:tcPr>
          <w:p w14:paraId="2008332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038FC0D" w14:textId="77777777" w:rsidTr="001C4EA0">
        <w:trPr>
          <w:trHeight w:val="1904"/>
        </w:trPr>
        <w:tc>
          <w:tcPr>
            <w:tcW w:w="1271" w:type="dxa"/>
            <w:vMerge/>
            <w:tcBorders>
              <w:top w:val="nil"/>
              <w:left w:val="single" w:sz="4" w:space="0" w:color="auto"/>
              <w:bottom w:val="single" w:sz="4" w:space="0" w:color="auto"/>
              <w:right w:val="single" w:sz="4" w:space="0" w:color="auto"/>
            </w:tcBorders>
            <w:vAlign w:val="center"/>
            <w:hideMark/>
          </w:tcPr>
          <w:p w14:paraId="652490A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CF0E9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Dotazione organica</w:t>
            </w:r>
          </w:p>
        </w:tc>
        <w:tc>
          <w:tcPr>
            <w:tcW w:w="2126" w:type="dxa"/>
            <w:tcBorders>
              <w:top w:val="nil"/>
              <w:left w:val="nil"/>
              <w:bottom w:val="single" w:sz="4" w:space="0" w:color="auto"/>
              <w:right w:val="single" w:sz="4" w:space="0" w:color="auto"/>
            </w:tcBorders>
            <w:shd w:val="clear" w:color="000000" w:fill="FFFFFF"/>
            <w:vAlign w:val="center"/>
            <w:hideMark/>
          </w:tcPr>
          <w:p w14:paraId="106FBD9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16,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29C8A0D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Conto annuale del personale</w:t>
            </w:r>
          </w:p>
        </w:tc>
        <w:tc>
          <w:tcPr>
            <w:tcW w:w="5890" w:type="dxa"/>
            <w:tcBorders>
              <w:top w:val="nil"/>
              <w:left w:val="nil"/>
              <w:bottom w:val="single" w:sz="4" w:space="0" w:color="auto"/>
              <w:right w:val="single" w:sz="4" w:space="0" w:color="auto"/>
            </w:tcBorders>
            <w:shd w:val="clear" w:color="000000" w:fill="FFFFFF"/>
            <w:vAlign w:val="center"/>
            <w:hideMark/>
          </w:tcPr>
          <w:p w14:paraId="10D0572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p>
        </w:tc>
        <w:tc>
          <w:tcPr>
            <w:tcW w:w="2409" w:type="dxa"/>
            <w:tcBorders>
              <w:top w:val="nil"/>
              <w:left w:val="nil"/>
              <w:bottom w:val="single" w:sz="4" w:space="0" w:color="auto"/>
              <w:right w:val="single" w:sz="4" w:space="0" w:color="auto"/>
            </w:tcBorders>
            <w:shd w:val="clear" w:color="000000" w:fill="FFFFFF"/>
            <w:vAlign w:val="center"/>
            <w:hideMark/>
          </w:tcPr>
          <w:p w14:paraId="23ABC88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16, c. 1, d.lgs. n. 33/2013)</w:t>
            </w:r>
          </w:p>
        </w:tc>
      </w:tr>
      <w:tr w:rsidR="00283140" w:rsidRPr="00283140" w14:paraId="03CC2854"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752A2EC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E50662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D6B96F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16,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438AA5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personale tempo indeterminato</w:t>
            </w:r>
          </w:p>
        </w:tc>
        <w:tc>
          <w:tcPr>
            <w:tcW w:w="5890" w:type="dxa"/>
            <w:tcBorders>
              <w:top w:val="nil"/>
              <w:left w:val="nil"/>
              <w:bottom w:val="single" w:sz="4" w:space="0" w:color="auto"/>
              <w:right w:val="single" w:sz="4" w:space="0" w:color="auto"/>
            </w:tcBorders>
            <w:shd w:val="clear" w:color="000000" w:fill="FFFFFF"/>
            <w:vAlign w:val="center"/>
            <w:hideMark/>
          </w:tcPr>
          <w:p w14:paraId="38F5FC3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complessivo del personale a tempo indeterminato in servizio, articolato per aree professionali, con particolare riguardo al personale assegnato agli uffici di diretta collaborazione con gli organi di indirizzo politico</w:t>
            </w:r>
          </w:p>
        </w:tc>
        <w:tc>
          <w:tcPr>
            <w:tcW w:w="2409" w:type="dxa"/>
            <w:tcBorders>
              <w:top w:val="nil"/>
              <w:left w:val="nil"/>
              <w:bottom w:val="single" w:sz="4" w:space="0" w:color="auto"/>
              <w:right w:val="single" w:sz="4" w:space="0" w:color="auto"/>
            </w:tcBorders>
            <w:shd w:val="clear" w:color="000000" w:fill="FFFFFF"/>
            <w:vAlign w:val="center"/>
            <w:hideMark/>
          </w:tcPr>
          <w:p w14:paraId="4FDA466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16, c. 2, d.lgs. n. 33/2013)</w:t>
            </w:r>
          </w:p>
        </w:tc>
      </w:tr>
      <w:tr w:rsidR="00283140" w:rsidRPr="00283140" w14:paraId="2D9CC0A8"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4A33CD7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5F56B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non a tempo indeterminato</w:t>
            </w:r>
          </w:p>
        </w:tc>
        <w:tc>
          <w:tcPr>
            <w:tcW w:w="2126" w:type="dxa"/>
            <w:tcBorders>
              <w:top w:val="nil"/>
              <w:left w:val="nil"/>
              <w:bottom w:val="single" w:sz="4" w:space="0" w:color="auto"/>
              <w:right w:val="single" w:sz="4" w:space="0" w:color="auto"/>
            </w:tcBorders>
            <w:shd w:val="clear" w:color="000000" w:fill="FFFFFF"/>
            <w:vAlign w:val="center"/>
            <w:hideMark/>
          </w:tcPr>
          <w:p w14:paraId="248E21D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17,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7BB5F964" w14:textId="75D25081" w:rsidR="00283140" w:rsidRPr="00283140" w:rsidRDefault="00283140" w:rsidP="004D735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non a tempo indeterminato</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0F2D76E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Personale con rapporto di lavoro non a tempo indeterminato, ivi compreso il personale assegnato agli uffici di diretta collaborazione con gli organi di indirizzo politico</w:t>
            </w:r>
          </w:p>
        </w:tc>
        <w:tc>
          <w:tcPr>
            <w:tcW w:w="2409" w:type="dxa"/>
            <w:tcBorders>
              <w:top w:val="nil"/>
              <w:left w:val="nil"/>
              <w:bottom w:val="single" w:sz="4" w:space="0" w:color="auto"/>
              <w:right w:val="single" w:sz="4" w:space="0" w:color="auto"/>
            </w:tcBorders>
            <w:shd w:val="clear" w:color="000000" w:fill="FFFFFF"/>
            <w:vAlign w:val="center"/>
            <w:hideMark/>
          </w:tcPr>
          <w:p w14:paraId="5E3836D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17, c. 1, d.lgs. n. 33/2013)</w:t>
            </w:r>
          </w:p>
        </w:tc>
      </w:tr>
      <w:tr w:rsidR="00283140" w:rsidRPr="00283140" w14:paraId="0FBDEC1D" w14:textId="77777777" w:rsidTr="001C4EA0">
        <w:trPr>
          <w:trHeight w:val="1698"/>
        </w:trPr>
        <w:tc>
          <w:tcPr>
            <w:tcW w:w="1271" w:type="dxa"/>
            <w:vMerge/>
            <w:tcBorders>
              <w:top w:val="nil"/>
              <w:left w:val="single" w:sz="4" w:space="0" w:color="auto"/>
              <w:bottom w:val="single" w:sz="4" w:space="0" w:color="auto"/>
              <w:right w:val="single" w:sz="4" w:space="0" w:color="auto"/>
            </w:tcBorders>
            <w:vAlign w:val="center"/>
            <w:hideMark/>
          </w:tcPr>
          <w:p w14:paraId="7197ABB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2A4997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FA1988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17,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565EC8E" w14:textId="20674E37" w:rsidR="00283140" w:rsidRPr="00283140" w:rsidRDefault="00283140" w:rsidP="004D735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del personale non a tempo indeterminato</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4230D82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complessivo del personale con rapporto di lavoro non a tempo indeterminato, con particolare riguardo al personale assegnato agli uffici di diretta collaborazione con gli organi di indirizzo politico</w:t>
            </w:r>
          </w:p>
        </w:tc>
        <w:tc>
          <w:tcPr>
            <w:tcW w:w="2409" w:type="dxa"/>
            <w:tcBorders>
              <w:top w:val="nil"/>
              <w:left w:val="nil"/>
              <w:bottom w:val="single" w:sz="4" w:space="0" w:color="auto"/>
              <w:right w:val="single" w:sz="4" w:space="0" w:color="auto"/>
            </w:tcBorders>
            <w:shd w:val="clear" w:color="000000" w:fill="FFFFFF"/>
            <w:vAlign w:val="center"/>
            <w:hideMark/>
          </w:tcPr>
          <w:p w14:paraId="66E2395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Trimestrale </w:t>
            </w:r>
            <w:r w:rsidRPr="00283140">
              <w:rPr>
                <w:rFonts w:ascii="Times New Roman" w:eastAsia="Times New Roman" w:hAnsi="Times New Roman" w:cs="Times New Roman"/>
                <w:sz w:val="22"/>
                <w:szCs w:val="22"/>
              </w:rPr>
              <w:br/>
              <w:t>(art. 17, c. 2, d.lgs. n. 33/2013)</w:t>
            </w:r>
          </w:p>
        </w:tc>
      </w:tr>
      <w:tr w:rsidR="00283140" w:rsidRPr="00283140" w14:paraId="0FC841A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417C88A"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F750BD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w:t>
            </w:r>
          </w:p>
        </w:tc>
        <w:tc>
          <w:tcPr>
            <w:tcW w:w="2126" w:type="dxa"/>
            <w:tcBorders>
              <w:top w:val="nil"/>
              <w:left w:val="nil"/>
              <w:bottom w:val="single" w:sz="4" w:space="0" w:color="auto"/>
              <w:right w:val="single" w:sz="4" w:space="0" w:color="auto"/>
            </w:tcBorders>
            <w:shd w:val="clear" w:color="000000" w:fill="FFFFFF"/>
            <w:vAlign w:val="center"/>
            <w:hideMark/>
          </w:tcPr>
          <w:p w14:paraId="6854B37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16, c. 3, d.lgs. n. 33/2013</w:t>
            </w:r>
          </w:p>
        </w:tc>
        <w:tc>
          <w:tcPr>
            <w:tcW w:w="2332" w:type="dxa"/>
            <w:tcBorders>
              <w:top w:val="nil"/>
              <w:left w:val="nil"/>
              <w:bottom w:val="single" w:sz="4" w:space="0" w:color="auto"/>
              <w:right w:val="single" w:sz="4" w:space="0" w:color="auto"/>
            </w:tcBorders>
            <w:shd w:val="clear" w:color="000000" w:fill="FFFFFF"/>
            <w:vAlign w:val="center"/>
            <w:hideMark/>
          </w:tcPr>
          <w:p w14:paraId="1475AD15" w14:textId="36305671" w:rsidR="00283140" w:rsidRPr="00283140" w:rsidRDefault="00283140" w:rsidP="004D735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 trimestrali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017DB1B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Tassi di assenza del personale distinti per uffici di livello dirigenziale</w:t>
            </w:r>
          </w:p>
        </w:tc>
        <w:tc>
          <w:tcPr>
            <w:tcW w:w="2409" w:type="dxa"/>
            <w:tcBorders>
              <w:top w:val="nil"/>
              <w:left w:val="nil"/>
              <w:bottom w:val="single" w:sz="4" w:space="0" w:color="auto"/>
              <w:right w:val="single" w:sz="4" w:space="0" w:color="auto"/>
            </w:tcBorders>
            <w:shd w:val="clear" w:color="000000" w:fill="FFFFFF"/>
            <w:vAlign w:val="center"/>
            <w:hideMark/>
          </w:tcPr>
          <w:p w14:paraId="4E18282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Trimestrale </w:t>
            </w:r>
            <w:r w:rsidRPr="00283140">
              <w:rPr>
                <w:rFonts w:ascii="Times New Roman" w:eastAsia="Times New Roman" w:hAnsi="Times New Roman" w:cs="Times New Roman"/>
                <w:sz w:val="22"/>
                <w:szCs w:val="22"/>
              </w:rPr>
              <w:br/>
              <w:t>(art. 16, c. 3, d.lgs. n. 33/2013)</w:t>
            </w:r>
          </w:p>
        </w:tc>
      </w:tr>
      <w:tr w:rsidR="00283140" w:rsidRPr="00283140" w14:paraId="13099702" w14:textId="77777777" w:rsidTr="001C4EA0">
        <w:trPr>
          <w:trHeight w:val="1273"/>
        </w:trPr>
        <w:tc>
          <w:tcPr>
            <w:tcW w:w="1271" w:type="dxa"/>
            <w:vMerge/>
            <w:tcBorders>
              <w:top w:val="nil"/>
              <w:left w:val="single" w:sz="4" w:space="0" w:color="auto"/>
              <w:bottom w:val="single" w:sz="4" w:space="0" w:color="auto"/>
              <w:right w:val="single" w:sz="4" w:space="0" w:color="auto"/>
            </w:tcBorders>
            <w:vAlign w:val="center"/>
            <w:hideMark/>
          </w:tcPr>
          <w:p w14:paraId="108A4895"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240F2B1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 conferiti e autorizzati ai dipendenti (dirigenti e non dirigenti)</w:t>
            </w:r>
          </w:p>
        </w:tc>
        <w:tc>
          <w:tcPr>
            <w:tcW w:w="2126" w:type="dxa"/>
            <w:tcBorders>
              <w:top w:val="nil"/>
              <w:left w:val="nil"/>
              <w:bottom w:val="single" w:sz="4" w:space="0" w:color="auto"/>
              <w:right w:val="single" w:sz="4" w:space="0" w:color="auto"/>
            </w:tcBorders>
            <w:shd w:val="clear" w:color="000000" w:fill="FFFFFF"/>
            <w:vAlign w:val="center"/>
            <w:hideMark/>
          </w:tcPr>
          <w:p w14:paraId="74F5A6B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18, d.lgs. n. 33/2013</w:t>
            </w:r>
            <w:r w:rsidRPr="00283140">
              <w:rPr>
                <w:rFonts w:ascii="Times New Roman" w:eastAsia="Times New Roman" w:hAnsi="Times New Roman" w:cs="Times New Roman"/>
                <w:sz w:val="22"/>
                <w:szCs w:val="22"/>
              </w:rPr>
              <w:br/>
              <w:t>Art. 53, c. 14, d.lgs. n. 165/2001</w:t>
            </w:r>
          </w:p>
        </w:tc>
        <w:tc>
          <w:tcPr>
            <w:tcW w:w="2332" w:type="dxa"/>
            <w:tcBorders>
              <w:top w:val="nil"/>
              <w:left w:val="nil"/>
              <w:bottom w:val="single" w:sz="4" w:space="0" w:color="auto"/>
              <w:right w:val="single" w:sz="4" w:space="0" w:color="auto"/>
            </w:tcBorders>
            <w:shd w:val="clear" w:color="000000" w:fill="FFFFFF"/>
            <w:vAlign w:val="center"/>
            <w:hideMark/>
          </w:tcPr>
          <w:p w14:paraId="0F0A8B23" w14:textId="7886537B" w:rsidR="00283140" w:rsidRPr="00283140" w:rsidRDefault="00283140" w:rsidP="00924B9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Incarichi conferiti e autorizzati ai dipendenti (dirigenti e non dirigenti)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2288758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incarichi conferiti o autorizzati a ciascun dipendente (dirigente e non dirigente), con l'indicazione dell'oggetto, della durata e del compenso spettante per ogni incarico</w:t>
            </w:r>
          </w:p>
        </w:tc>
        <w:tc>
          <w:tcPr>
            <w:tcW w:w="2409" w:type="dxa"/>
            <w:tcBorders>
              <w:top w:val="nil"/>
              <w:left w:val="nil"/>
              <w:bottom w:val="single" w:sz="4" w:space="0" w:color="auto"/>
              <w:right w:val="single" w:sz="4" w:space="0" w:color="auto"/>
            </w:tcBorders>
            <w:shd w:val="clear" w:color="000000" w:fill="FFFFFF"/>
            <w:vAlign w:val="center"/>
            <w:hideMark/>
          </w:tcPr>
          <w:p w14:paraId="6811EEF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F3ADC8B" w14:textId="77777777" w:rsidTr="001C4EA0">
        <w:trPr>
          <w:trHeight w:val="883"/>
        </w:trPr>
        <w:tc>
          <w:tcPr>
            <w:tcW w:w="1271" w:type="dxa"/>
            <w:vMerge/>
            <w:tcBorders>
              <w:top w:val="nil"/>
              <w:left w:val="single" w:sz="4" w:space="0" w:color="auto"/>
              <w:bottom w:val="single" w:sz="4" w:space="0" w:color="auto"/>
              <w:right w:val="single" w:sz="4" w:space="0" w:color="auto"/>
            </w:tcBorders>
            <w:vAlign w:val="center"/>
            <w:hideMark/>
          </w:tcPr>
          <w:p w14:paraId="71F2E551"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0E543A1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collettiva</w:t>
            </w:r>
          </w:p>
        </w:tc>
        <w:tc>
          <w:tcPr>
            <w:tcW w:w="2126" w:type="dxa"/>
            <w:tcBorders>
              <w:top w:val="nil"/>
              <w:left w:val="nil"/>
              <w:bottom w:val="single" w:sz="4" w:space="0" w:color="auto"/>
              <w:right w:val="single" w:sz="4" w:space="0" w:color="auto"/>
            </w:tcBorders>
            <w:shd w:val="clear" w:color="000000" w:fill="FFFFFF"/>
            <w:vAlign w:val="center"/>
            <w:hideMark/>
          </w:tcPr>
          <w:p w14:paraId="5045E40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21, c. 1, d.lgs. n. 33/2013</w:t>
            </w:r>
            <w:r w:rsidRPr="00283140">
              <w:rPr>
                <w:rFonts w:ascii="Times New Roman" w:eastAsia="Times New Roman" w:hAnsi="Times New Roman" w:cs="Times New Roman"/>
                <w:sz w:val="22"/>
                <w:szCs w:val="22"/>
              </w:rPr>
              <w:br/>
              <w:t>Art. 47, c. 8, d.lgs. n. 165/2001</w:t>
            </w:r>
          </w:p>
        </w:tc>
        <w:tc>
          <w:tcPr>
            <w:tcW w:w="2332" w:type="dxa"/>
            <w:tcBorders>
              <w:top w:val="nil"/>
              <w:left w:val="nil"/>
              <w:bottom w:val="single" w:sz="4" w:space="0" w:color="auto"/>
              <w:right w:val="single" w:sz="4" w:space="0" w:color="auto"/>
            </w:tcBorders>
            <w:shd w:val="clear" w:color="000000" w:fill="FFFFFF"/>
            <w:vAlign w:val="center"/>
            <w:hideMark/>
          </w:tcPr>
          <w:p w14:paraId="24494ED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collettiva</w:t>
            </w:r>
          </w:p>
        </w:tc>
        <w:tc>
          <w:tcPr>
            <w:tcW w:w="5890" w:type="dxa"/>
            <w:tcBorders>
              <w:top w:val="nil"/>
              <w:left w:val="nil"/>
              <w:bottom w:val="single" w:sz="4" w:space="0" w:color="auto"/>
              <w:right w:val="single" w:sz="4" w:space="0" w:color="auto"/>
            </w:tcBorders>
            <w:shd w:val="clear" w:color="000000" w:fill="FFFFFF"/>
            <w:vAlign w:val="center"/>
            <w:hideMark/>
          </w:tcPr>
          <w:p w14:paraId="2B632CD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Riferimenti necessari per la consultazione dei contratti e accordi collettivi nazionali ed eventuali interpretazioni autentiche</w:t>
            </w:r>
          </w:p>
        </w:tc>
        <w:tc>
          <w:tcPr>
            <w:tcW w:w="2409" w:type="dxa"/>
            <w:tcBorders>
              <w:top w:val="nil"/>
              <w:left w:val="nil"/>
              <w:bottom w:val="single" w:sz="4" w:space="0" w:color="auto"/>
              <w:right w:val="single" w:sz="4" w:space="0" w:color="auto"/>
            </w:tcBorders>
            <w:shd w:val="clear" w:color="000000" w:fill="FFFFFF"/>
            <w:vAlign w:val="center"/>
            <w:hideMark/>
          </w:tcPr>
          <w:p w14:paraId="16BCACB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CC8AE97" w14:textId="77777777" w:rsidTr="001C4EA0">
        <w:trPr>
          <w:trHeight w:val="1281"/>
        </w:trPr>
        <w:tc>
          <w:tcPr>
            <w:tcW w:w="1271" w:type="dxa"/>
            <w:vMerge/>
            <w:tcBorders>
              <w:top w:val="nil"/>
              <w:left w:val="single" w:sz="4" w:space="0" w:color="auto"/>
              <w:bottom w:val="single" w:sz="4" w:space="0" w:color="auto"/>
              <w:right w:val="single" w:sz="4" w:space="0" w:color="auto"/>
            </w:tcBorders>
            <w:vAlign w:val="center"/>
            <w:hideMark/>
          </w:tcPr>
          <w:p w14:paraId="702BA83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E06EF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Contrattazione integrativa</w:t>
            </w:r>
          </w:p>
        </w:tc>
        <w:tc>
          <w:tcPr>
            <w:tcW w:w="2126" w:type="dxa"/>
            <w:tcBorders>
              <w:top w:val="nil"/>
              <w:left w:val="nil"/>
              <w:bottom w:val="single" w:sz="4" w:space="0" w:color="auto"/>
              <w:right w:val="single" w:sz="4" w:space="0" w:color="auto"/>
            </w:tcBorders>
            <w:shd w:val="clear" w:color="000000" w:fill="FFFFFF"/>
            <w:vAlign w:val="center"/>
            <w:hideMark/>
          </w:tcPr>
          <w:p w14:paraId="1E0EBE3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21,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36A544A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 integrativi</w:t>
            </w:r>
          </w:p>
        </w:tc>
        <w:tc>
          <w:tcPr>
            <w:tcW w:w="5890" w:type="dxa"/>
            <w:tcBorders>
              <w:top w:val="nil"/>
              <w:left w:val="nil"/>
              <w:bottom w:val="single" w:sz="4" w:space="0" w:color="auto"/>
              <w:right w:val="single" w:sz="4" w:space="0" w:color="auto"/>
            </w:tcBorders>
            <w:shd w:val="clear" w:color="000000" w:fill="FFFFFF"/>
            <w:vAlign w:val="center"/>
            <w:hideMark/>
          </w:tcPr>
          <w:p w14:paraId="7D47F60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2409" w:type="dxa"/>
            <w:tcBorders>
              <w:top w:val="nil"/>
              <w:left w:val="nil"/>
              <w:bottom w:val="single" w:sz="4" w:space="0" w:color="auto"/>
              <w:right w:val="single" w:sz="4" w:space="0" w:color="auto"/>
            </w:tcBorders>
            <w:shd w:val="clear" w:color="000000" w:fill="FFFFFF"/>
            <w:vAlign w:val="center"/>
            <w:hideMark/>
          </w:tcPr>
          <w:p w14:paraId="4CB7A88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92422C8" w14:textId="77777777" w:rsidTr="001C4EA0">
        <w:trPr>
          <w:trHeight w:val="1696"/>
        </w:trPr>
        <w:tc>
          <w:tcPr>
            <w:tcW w:w="1271" w:type="dxa"/>
            <w:vMerge/>
            <w:tcBorders>
              <w:top w:val="nil"/>
              <w:left w:val="single" w:sz="4" w:space="0" w:color="auto"/>
              <w:bottom w:val="single" w:sz="4" w:space="0" w:color="auto"/>
              <w:right w:val="single" w:sz="4" w:space="0" w:color="auto"/>
            </w:tcBorders>
            <w:vAlign w:val="center"/>
            <w:hideMark/>
          </w:tcPr>
          <w:p w14:paraId="79DE9A2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CC354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424319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21, c. 2, d.lgs. n. 33/2013</w:t>
            </w:r>
            <w:r w:rsidRPr="00283140">
              <w:rPr>
                <w:rFonts w:ascii="Times New Roman" w:eastAsia="Times New Roman" w:hAnsi="Times New Roman" w:cs="Times New Roman"/>
                <w:sz w:val="22"/>
                <w:szCs w:val="22"/>
              </w:rPr>
              <w:br/>
              <w:t>Art. 55, c. 4,d.lgs. n. 150/2009</w:t>
            </w:r>
          </w:p>
        </w:tc>
        <w:tc>
          <w:tcPr>
            <w:tcW w:w="2332" w:type="dxa"/>
            <w:tcBorders>
              <w:top w:val="nil"/>
              <w:left w:val="nil"/>
              <w:bottom w:val="single" w:sz="4" w:space="0" w:color="auto"/>
              <w:right w:val="single" w:sz="4" w:space="0" w:color="auto"/>
            </w:tcBorders>
            <w:shd w:val="clear" w:color="000000" w:fill="FFFFFF"/>
            <w:vAlign w:val="center"/>
            <w:hideMark/>
          </w:tcPr>
          <w:p w14:paraId="4B9051F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contratti integrativi</w:t>
            </w:r>
          </w:p>
        </w:tc>
        <w:tc>
          <w:tcPr>
            <w:tcW w:w="5890" w:type="dxa"/>
            <w:tcBorders>
              <w:top w:val="nil"/>
              <w:left w:val="nil"/>
              <w:bottom w:val="single" w:sz="4" w:space="0" w:color="auto"/>
              <w:right w:val="single" w:sz="4" w:space="0" w:color="auto"/>
            </w:tcBorders>
            <w:shd w:val="clear" w:color="000000" w:fill="FFFFFF"/>
            <w:vAlign w:val="center"/>
            <w:hideMark/>
          </w:tcPr>
          <w:p w14:paraId="7AA63DB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2409" w:type="dxa"/>
            <w:tcBorders>
              <w:top w:val="nil"/>
              <w:left w:val="nil"/>
              <w:bottom w:val="single" w:sz="4" w:space="0" w:color="auto"/>
              <w:right w:val="single" w:sz="4" w:space="0" w:color="auto"/>
            </w:tcBorders>
            <w:shd w:val="clear" w:color="000000" w:fill="FFFFFF"/>
            <w:vAlign w:val="center"/>
            <w:hideMark/>
          </w:tcPr>
          <w:p w14:paraId="569A510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55, c. 4, d.lgs. n. 150/2009)</w:t>
            </w:r>
          </w:p>
        </w:tc>
      </w:tr>
      <w:tr w:rsidR="00283140" w:rsidRPr="00283140" w14:paraId="2C91A40D" w14:textId="77777777" w:rsidTr="001C4EA0">
        <w:trPr>
          <w:trHeight w:val="544"/>
        </w:trPr>
        <w:tc>
          <w:tcPr>
            <w:tcW w:w="1271" w:type="dxa"/>
            <w:vMerge/>
            <w:tcBorders>
              <w:top w:val="nil"/>
              <w:left w:val="single" w:sz="4" w:space="0" w:color="auto"/>
              <w:bottom w:val="single" w:sz="4" w:space="0" w:color="auto"/>
              <w:right w:val="single" w:sz="4" w:space="0" w:color="auto"/>
            </w:tcBorders>
            <w:vAlign w:val="center"/>
            <w:hideMark/>
          </w:tcPr>
          <w:p w14:paraId="7A57424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097505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OIV </w:t>
            </w:r>
          </w:p>
        </w:tc>
        <w:tc>
          <w:tcPr>
            <w:tcW w:w="2126" w:type="dxa"/>
            <w:tcBorders>
              <w:top w:val="nil"/>
              <w:left w:val="nil"/>
              <w:bottom w:val="single" w:sz="4" w:space="0" w:color="auto"/>
              <w:right w:val="single" w:sz="4" w:space="0" w:color="auto"/>
            </w:tcBorders>
            <w:shd w:val="clear" w:color="000000" w:fill="FFFFFF"/>
            <w:vAlign w:val="center"/>
            <w:hideMark/>
          </w:tcPr>
          <w:p w14:paraId="47F15D9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10, c. 8, lett. c),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A030BE" w14:textId="3787CD1E" w:rsidR="00283140" w:rsidRPr="00283140" w:rsidRDefault="00283140" w:rsidP="00924B9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OIV</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497AA18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Nominativi</w:t>
            </w:r>
          </w:p>
        </w:tc>
        <w:tc>
          <w:tcPr>
            <w:tcW w:w="2409" w:type="dxa"/>
            <w:tcBorders>
              <w:top w:val="nil"/>
              <w:left w:val="nil"/>
              <w:bottom w:val="single" w:sz="4" w:space="0" w:color="auto"/>
              <w:right w:val="single" w:sz="4" w:space="0" w:color="auto"/>
            </w:tcBorders>
            <w:shd w:val="clear" w:color="000000" w:fill="FFFFFF"/>
            <w:vAlign w:val="center"/>
            <w:hideMark/>
          </w:tcPr>
          <w:p w14:paraId="0093438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DEFF57C"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A4F47A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E7DFC6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249965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10, c. 8,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1C19A96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F83A7E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Curricula</w:t>
            </w:r>
          </w:p>
        </w:tc>
        <w:tc>
          <w:tcPr>
            <w:tcW w:w="2409" w:type="dxa"/>
            <w:tcBorders>
              <w:top w:val="nil"/>
              <w:left w:val="nil"/>
              <w:bottom w:val="single" w:sz="4" w:space="0" w:color="auto"/>
              <w:right w:val="single" w:sz="4" w:space="0" w:color="auto"/>
            </w:tcBorders>
            <w:shd w:val="clear" w:color="000000" w:fill="FFFFFF"/>
            <w:vAlign w:val="center"/>
            <w:hideMark/>
          </w:tcPr>
          <w:p w14:paraId="18CE506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4CC1E5C" w14:textId="77777777" w:rsidTr="001C4EA0">
        <w:trPr>
          <w:trHeight w:val="70"/>
        </w:trPr>
        <w:tc>
          <w:tcPr>
            <w:tcW w:w="1271" w:type="dxa"/>
            <w:vMerge/>
            <w:tcBorders>
              <w:top w:val="nil"/>
              <w:left w:val="single" w:sz="4" w:space="0" w:color="auto"/>
              <w:bottom w:val="single" w:sz="4" w:space="0" w:color="auto"/>
              <w:right w:val="single" w:sz="4" w:space="0" w:color="auto"/>
            </w:tcBorders>
            <w:vAlign w:val="center"/>
            <w:hideMark/>
          </w:tcPr>
          <w:p w14:paraId="39A95D0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161C9BA"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F84C0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Par. 14.2, delib. CiVIT n. 12/2013</w:t>
            </w:r>
          </w:p>
        </w:tc>
        <w:tc>
          <w:tcPr>
            <w:tcW w:w="2332" w:type="dxa"/>
            <w:vMerge/>
            <w:tcBorders>
              <w:top w:val="nil"/>
              <w:left w:val="single" w:sz="4" w:space="0" w:color="auto"/>
              <w:bottom w:val="single" w:sz="4" w:space="0" w:color="auto"/>
              <w:right w:val="single" w:sz="4" w:space="0" w:color="auto"/>
            </w:tcBorders>
            <w:vAlign w:val="center"/>
            <w:hideMark/>
          </w:tcPr>
          <w:p w14:paraId="72DFCFE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F38FB0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Compensi</w:t>
            </w:r>
          </w:p>
        </w:tc>
        <w:tc>
          <w:tcPr>
            <w:tcW w:w="2409" w:type="dxa"/>
            <w:tcBorders>
              <w:top w:val="nil"/>
              <w:left w:val="nil"/>
              <w:bottom w:val="single" w:sz="4" w:space="0" w:color="auto"/>
              <w:right w:val="single" w:sz="4" w:space="0" w:color="auto"/>
            </w:tcBorders>
            <w:shd w:val="clear" w:color="000000" w:fill="FFFFFF"/>
            <w:vAlign w:val="center"/>
            <w:hideMark/>
          </w:tcPr>
          <w:p w14:paraId="180361D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DC8549F" w14:textId="77777777" w:rsidTr="001C4EA0">
        <w:trPr>
          <w:trHeight w:val="1273"/>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35B5994C"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Bandi di concorso</w:t>
            </w:r>
          </w:p>
        </w:tc>
        <w:tc>
          <w:tcPr>
            <w:tcW w:w="1843" w:type="dxa"/>
            <w:tcBorders>
              <w:top w:val="nil"/>
              <w:left w:val="nil"/>
              <w:bottom w:val="single" w:sz="4" w:space="0" w:color="auto"/>
              <w:right w:val="single" w:sz="4" w:space="0" w:color="auto"/>
            </w:tcBorders>
            <w:shd w:val="clear" w:color="000000" w:fill="FFFFFF"/>
            <w:vAlign w:val="center"/>
            <w:hideMark/>
          </w:tcPr>
          <w:p w14:paraId="12C6C55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6E8D4E1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19, d.lgs. n. 33/2013</w:t>
            </w:r>
          </w:p>
        </w:tc>
        <w:tc>
          <w:tcPr>
            <w:tcW w:w="2332" w:type="dxa"/>
            <w:tcBorders>
              <w:top w:val="nil"/>
              <w:left w:val="nil"/>
              <w:bottom w:val="single" w:sz="4" w:space="0" w:color="auto"/>
              <w:right w:val="single" w:sz="4" w:space="0" w:color="auto"/>
            </w:tcBorders>
            <w:shd w:val="clear" w:color="000000" w:fill="FFFFFF"/>
            <w:vAlign w:val="center"/>
            <w:hideMark/>
          </w:tcPr>
          <w:p w14:paraId="3DF94D4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Bandi di concorso</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20175C8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Bandi di concorso per il reclutamento, a qualsiasi titolo, di personale presso l'amministrazione nonche' i criteri di valutazione della Commissione e le tracce delle prove scritte</w:t>
            </w:r>
          </w:p>
        </w:tc>
        <w:tc>
          <w:tcPr>
            <w:tcW w:w="2409" w:type="dxa"/>
            <w:tcBorders>
              <w:top w:val="nil"/>
              <w:left w:val="nil"/>
              <w:bottom w:val="single" w:sz="4" w:space="0" w:color="auto"/>
              <w:right w:val="single" w:sz="4" w:space="0" w:color="auto"/>
            </w:tcBorders>
            <w:shd w:val="clear" w:color="000000" w:fill="FFFFFF"/>
            <w:vAlign w:val="center"/>
            <w:hideMark/>
          </w:tcPr>
          <w:p w14:paraId="3B44E9C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0695E3B" w14:textId="77777777" w:rsidTr="001C4EA0">
        <w:trPr>
          <w:trHeight w:val="990"/>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634AD9"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Performance</w:t>
            </w:r>
          </w:p>
        </w:tc>
        <w:tc>
          <w:tcPr>
            <w:tcW w:w="1843" w:type="dxa"/>
            <w:tcBorders>
              <w:top w:val="nil"/>
              <w:left w:val="nil"/>
              <w:bottom w:val="single" w:sz="4" w:space="0" w:color="auto"/>
              <w:right w:val="single" w:sz="4" w:space="0" w:color="auto"/>
            </w:tcBorders>
            <w:shd w:val="clear" w:color="000000" w:fill="FFFFFF"/>
            <w:vAlign w:val="center"/>
            <w:hideMark/>
          </w:tcPr>
          <w:p w14:paraId="213B670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w:t>
            </w:r>
          </w:p>
        </w:tc>
        <w:tc>
          <w:tcPr>
            <w:tcW w:w="2126" w:type="dxa"/>
            <w:tcBorders>
              <w:top w:val="nil"/>
              <w:left w:val="nil"/>
              <w:bottom w:val="single" w:sz="4" w:space="0" w:color="auto"/>
              <w:right w:val="single" w:sz="4" w:space="0" w:color="auto"/>
            </w:tcBorders>
            <w:shd w:val="clear" w:color="000000" w:fill="FFFFFF"/>
            <w:vAlign w:val="center"/>
            <w:hideMark/>
          </w:tcPr>
          <w:p w14:paraId="7EEC95F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Par. 1, delib. CiVIT n. 104/2010</w:t>
            </w:r>
          </w:p>
        </w:tc>
        <w:tc>
          <w:tcPr>
            <w:tcW w:w="2332" w:type="dxa"/>
            <w:tcBorders>
              <w:top w:val="nil"/>
              <w:left w:val="nil"/>
              <w:bottom w:val="single" w:sz="4" w:space="0" w:color="auto"/>
              <w:right w:val="single" w:sz="4" w:space="0" w:color="auto"/>
            </w:tcBorders>
            <w:shd w:val="clear" w:color="000000" w:fill="FFFFFF"/>
            <w:vAlign w:val="center"/>
            <w:hideMark/>
          </w:tcPr>
          <w:p w14:paraId="554117F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w:t>
            </w:r>
          </w:p>
        </w:tc>
        <w:tc>
          <w:tcPr>
            <w:tcW w:w="5890" w:type="dxa"/>
            <w:tcBorders>
              <w:top w:val="nil"/>
              <w:left w:val="nil"/>
              <w:bottom w:val="single" w:sz="4" w:space="0" w:color="auto"/>
              <w:right w:val="single" w:sz="4" w:space="0" w:color="auto"/>
            </w:tcBorders>
            <w:shd w:val="clear" w:color="000000" w:fill="FFFFFF"/>
            <w:vAlign w:val="center"/>
            <w:hideMark/>
          </w:tcPr>
          <w:p w14:paraId="3D4046D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Sistema di misurazione e valutazione della Performance (art. 7, d.lgs. n. 150/2009)</w:t>
            </w:r>
          </w:p>
        </w:tc>
        <w:tc>
          <w:tcPr>
            <w:tcW w:w="2409" w:type="dxa"/>
            <w:tcBorders>
              <w:top w:val="nil"/>
              <w:left w:val="nil"/>
              <w:bottom w:val="single" w:sz="4" w:space="0" w:color="auto"/>
              <w:right w:val="single" w:sz="4" w:space="0" w:color="auto"/>
            </w:tcBorders>
            <w:shd w:val="clear" w:color="000000" w:fill="FFFFFF"/>
            <w:vAlign w:val="center"/>
            <w:hideMark/>
          </w:tcPr>
          <w:p w14:paraId="65EAEBE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47267536" w14:textId="77777777" w:rsidTr="001C4EA0">
        <w:trPr>
          <w:trHeight w:val="900"/>
        </w:trPr>
        <w:tc>
          <w:tcPr>
            <w:tcW w:w="1271" w:type="dxa"/>
            <w:vMerge/>
            <w:tcBorders>
              <w:top w:val="nil"/>
              <w:left w:val="single" w:sz="4" w:space="0" w:color="auto"/>
              <w:bottom w:val="single" w:sz="4" w:space="0" w:color="000000"/>
              <w:right w:val="single" w:sz="4" w:space="0" w:color="auto"/>
            </w:tcBorders>
            <w:vAlign w:val="center"/>
            <w:hideMark/>
          </w:tcPr>
          <w:p w14:paraId="6550B853"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4BC3F8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DD7A6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10, c. 8, lett. b),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FACA36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Performance/Piano esecutivo di gestione</w:t>
            </w:r>
          </w:p>
        </w:tc>
        <w:tc>
          <w:tcPr>
            <w:tcW w:w="5890" w:type="dxa"/>
            <w:tcBorders>
              <w:top w:val="nil"/>
              <w:left w:val="nil"/>
              <w:bottom w:val="single" w:sz="4" w:space="0" w:color="auto"/>
              <w:right w:val="single" w:sz="4" w:space="0" w:color="auto"/>
            </w:tcBorders>
            <w:shd w:val="clear" w:color="000000" w:fill="FFFFFF"/>
            <w:vAlign w:val="center"/>
            <w:hideMark/>
          </w:tcPr>
          <w:p w14:paraId="7D05307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della Performance (art. 10, d.lgs. 150/2009)</w:t>
            </w:r>
            <w:r w:rsidRPr="00283140">
              <w:rPr>
                <w:rFonts w:ascii="Times New Roman" w:eastAsia="Times New Roman" w:hAnsi="Times New Roman" w:cs="Times New Roman"/>
                <w:sz w:val="22"/>
                <w:szCs w:val="22"/>
              </w:rPr>
              <w:br/>
              <w:t>Piano esecutivo di gestione (per gli enti locali) (art. 169, c. 3-bis, d.lgs. n. 267/2000)</w:t>
            </w:r>
          </w:p>
        </w:tc>
        <w:tc>
          <w:tcPr>
            <w:tcW w:w="2409" w:type="dxa"/>
            <w:tcBorders>
              <w:top w:val="nil"/>
              <w:left w:val="nil"/>
              <w:bottom w:val="single" w:sz="4" w:space="0" w:color="auto"/>
              <w:right w:val="single" w:sz="4" w:space="0" w:color="auto"/>
            </w:tcBorders>
            <w:shd w:val="clear" w:color="000000" w:fill="FFFFFF"/>
            <w:vAlign w:val="center"/>
            <w:hideMark/>
          </w:tcPr>
          <w:p w14:paraId="4B20DF6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1F52B84" w14:textId="77777777" w:rsidTr="001C4EA0">
        <w:trPr>
          <w:trHeight w:val="478"/>
        </w:trPr>
        <w:tc>
          <w:tcPr>
            <w:tcW w:w="1271" w:type="dxa"/>
            <w:vMerge/>
            <w:tcBorders>
              <w:top w:val="nil"/>
              <w:left w:val="single" w:sz="4" w:space="0" w:color="auto"/>
              <w:bottom w:val="single" w:sz="4" w:space="0" w:color="000000"/>
              <w:right w:val="single" w:sz="4" w:space="0" w:color="auto"/>
            </w:tcBorders>
            <w:vAlign w:val="center"/>
            <w:hideMark/>
          </w:tcPr>
          <w:p w14:paraId="296B84D1"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1CD304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w:t>
            </w:r>
          </w:p>
        </w:tc>
        <w:tc>
          <w:tcPr>
            <w:tcW w:w="2126" w:type="dxa"/>
            <w:vMerge/>
            <w:tcBorders>
              <w:top w:val="nil"/>
              <w:left w:val="single" w:sz="4" w:space="0" w:color="auto"/>
              <w:bottom w:val="single" w:sz="4" w:space="0" w:color="auto"/>
              <w:right w:val="single" w:sz="4" w:space="0" w:color="auto"/>
            </w:tcBorders>
            <w:vAlign w:val="center"/>
            <w:hideMark/>
          </w:tcPr>
          <w:p w14:paraId="666022F3"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1129A19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w:t>
            </w:r>
          </w:p>
        </w:tc>
        <w:tc>
          <w:tcPr>
            <w:tcW w:w="5890" w:type="dxa"/>
            <w:tcBorders>
              <w:top w:val="nil"/>
              <w:left w:val="nil"/>
              <w:bottom w:val="single" w:sz="4" w:space="0" w:color="auto"/>
              <w:right w:val="single" w:sz="4" w:space="0" w:color="auto"/>
            </w:tcBorders>
            <w:shd w:val="clear" w:color="000000" w:fill="FFFFFF"/>
            <w:vAlign w:val="center"/>
            <w:hideMark/>
          </w:tcPr>
          <w:p w14:paraId="0527F0A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sulla Performance (art. 10, d.lgs. 150/2009)</w:t>
            </w:r>
          </w:p>
        </w:tc>
        <w:tc>
          <w:tcPr>
            <w:tcW w:w="2409" w:type="dxa"/>
            <w:tcBorders>
              <w:top w:val="nil"/>
              <w:left w:val="nil"/>
              <w:bottom w:val="single" w:sz="4" w:space="0" w:color="auto"/>
              <w:right w:val="single" w:sz="4" w:space="0" w:color="auto"/>
            </w:tcBorders>
            <w:shd w:val="clear" w:color="000000" w:fill="FFFFFF"/>
            <w:vAlign w:val="center"/>
            <w:hideMark/>
          </w:tcPr>
          <w:p w14:paraId="6846DF6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9B7E3B5" w14:textId="77777777" w:rsidTr="001C4EA0">
        <w:trPr>
          <w:trHeight w:val="985"/>
        </w:trPr>
        <w:tc>
          <w:tcPr>
            <w:tcW w:w="1271" w:type="dxa"/>
            <w:vMerge/>
            <w:tcBorders>
              <w:top w:val="nil"/>
              <w:left w:val="single" w:sz="4" w:space="0" w:color="auto"/>
              <w:bottom w:val="single" w:sz="4" w:space="0" w:color="000000"/>
              <w:right w:val="single" w:sz="4" w:space="0" w:color="auto"/>
            </w:tcBorders>
            <w:vAlign w:val="center"/>
            <w:hideMark/>
          </w:tcPr>
          <w:p w14:paraId="35932A2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C5647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AC774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1,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68F2A0" w14:textId="1DDA0234" w:rsidR="00283140" w:rsidRPr="00283140" w:rsidRDefault="00283140" w:rsidP="00924B9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1030CC6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premi collegati alla performance stanziati</w:t>
            </w:r>
          </w:p>
        </w:tc>
        <w:tc>
          <w:tcPr>
            <w:tcW w:w="2409" w:type="dxa"/>
            <w:tcBorders>
              <w:top w:val="nil"/>
              <w:left w:val="nil"/>
              <w:bottom w:val="single" w:sz="4" w:space="0" w:color="auto"/>
              <w:right w:val="single" w:sz="4" w:space="0" w:color="auto"/>
            </w:tcBorders>
            <w:shd w:val="clear" w:color="000000" w:fill="FFFFFF"/>
            <w:vAlign w:val="center"/>
            <w:hideMark/>
          </w:tcPr>
          <w:p w14:paraId="3B1F457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147E609" w14:textId="77777777" w:rsidTr="001C4EA0">
        <w:trPr>
          <w:trHeight w:val="705"/>
        </w:trPr>
        <w:tc>
          <w:tcPr>
            <w:tcW w:w="1271" w:type="dxa"/>
            <w:vMerge/>
            <w:tcBorders>
              <w:top w:val="nil"/>
              <w:left w:val="single" w:sz="4" w:space="0" w:color="auto"/>
              <w:bottom w:val="single" w:sz="4" w:space="0" w:color="000000"/>
              <w:right w:val="single" w:sz="4" w:space="0" w:color="auto"/>
            </w:tcBorders>
            <w:vAlign w:val="center"/>
            <w:hideMark/>
          </w:tcPr>
          <w:p w14:paraId="5EA7608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630249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FF7A79E"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AE6232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9E059D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dei premi effettivamente distribuiti</w:t>
            </w:r>
          </w:p>
        </w:tc>
        <w:tc>
          <w:tcPr>
            <w:tcW w:w="2409" w:type="dxa"/>
            <w:tcBorders>
              <w:top w:val="nil"/>
              <w:left w:val="nil"/>
              <w:bottom w:val="single" w:sz="4" w:space="0" w:color="auto"/>
              <w:right w:val="single" w:sz="4" w:space="0" w:color="auto"/>
            </w:tcBorders>
            <w:shd w:val="clear" w:color="000000" w:fill="FFFFFF"/>
            <w:vAlign w:val="center"/>
            <w:hideMark/>
          </w:tcPr>
          <w:p w14:paraId="0EE2E3C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CEB5484" w14:textId="77777777" w:rsidTr="001C4EA0">
        <w:trPr>
          <w:trHeight w:val="1131"/>
        </w:trPr>
        <w:tc>
          <w:tcPr>
            <w:tcW w:w="1271" w:type="dxa"/>
            <w:vMerge/>
            <w:tcBorders>
              <w:top w:val="nil"/>
              <w:left w:val="single" w:sz="4" w:space="0" w:color="auto"/>
              <w:bottom w:val="single" w:sz="4" w:space="0" w:color="000000"/>
              <w:right w:val="single" w:sz="4" w:space="0" w:color="auto"/>
            </w:tcBorders>
            <w:vAlign w:val="center"/>
            <w:hideMark/>
          </w:tcPr>
          <w:p w14:paraId="2E50C45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88BB4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ai premi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785A12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2,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8459DD" w14:textId="38A2A175" w:rsidR="00283140" w:rsidRPr="00283140" w:rsidRDefault="00283140" w:rsidP="00924B9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relativi ai premi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5C78677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definiti nei sistemi di misurazione e valutazione della performance  per l’assegnazione del trattamento accessorio</w:t>
            </w:r>
          </w:p>
        </w:tc>
        <w:tc>
          <w:tcPr>
            <w:tcW w:w="2409" w:type="dxa"/>
            <w:tcBorders>
              <w:top w:val="nil"/>
              <w:left w:val="nil"/>
              <w:bottom w:val="single" w:sz="4" w:space="0" w:color="auto"/>
              <w:right w:val="single" w:sz="4" w:space="0" w:color="auto"/>
            </w:tcBorders>
            <w:shd w:val="clear" w:color="000000" w:fill="FFFFFF"/>
            <w:vAlign w:val="center"/>
            <w:hideMark/>
          </w:tcPr>
          <w:p w14:paraId="122768C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94024B8" w14:textId="77777777" w:rsidTr="001C4EA0">
        <w:trPr>
          <w:trHeight w:val="1131"/>
        </w:trPr>
        <w:tc>
          <w:tcPr>
            <w:tcW w:w="1271" w:type="dxa"/>
            <w:vMerge/>
            <w:tcBorders>
              <w:top w:val="nil"/>
              <w:left w:val="single" w:sz="4" w:space="0" w:color="auto"/>
              <w:bottom w:val="single" w:sz="4" w:space="0" w:color="000000"/>
              <w:right w:val="single" w:sz="4" w:space="0" w:color="auto"/>
            </w:tcBorders>
            <w:vAlign w:val="center"/>
            <w:hideMark/>
          </w:tcPr>
          <w:p w14:paraId="3B16049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6BB47B5"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9BADAB2"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064C6B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52925F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Distribuzione del trattamento accessorio, in forma aggregata, al fine di dare conto del livello di selettività utilizzato nella distribuzione dei premi e degli incentivi</w:t>
            </w:r>
          </w:p>
        </w:tc>
        <w:tc>
          <w:tcPr>
            <w:tcW w:w="2409" w:type="dxa"/>
            <w:tcBorders>
              <w:top w:val="nil"/>
              <w:left w:val="nil"/>
              <w:bottom w:val="single" w:sz="4" w:space="0" w:color="auto"/>
              <w:right w:val="single" w:sz="4" w:space="0" w:color="auto"/>
            </w:tcBorders>
            <w:shd w:val="clear" w:color="000000" w:fill="FFFFFF"/>
            <w:vAlign w:val="center"/>
            <w:hideMark/>
          </w:tcPr>
          <w:p w14:paraId="46A23E6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7D926D7" w14:textId="77777777" w:rsidTr="001C4EA0">
        <w:trPr>
          <w:trHeight w:val="777"/>
        </w:trPr>
        <w:tc>
          <w:tcPr>
            <w:tcW w:w="1271" w:type="dxa"/>
            <w:vMerge/>
            <w:tcBorders>
              <w:top w:val="nil"/>
              <w:left w:val="single" w:sz="4" w:space="0" w:color="auto"/>
              <w:bottom w:val="single" w:sz="4" w:space="0" w:color="000000"/>
              <w:right w:val="single" w:sz="4" w:space="0" w:color="auto"/>
            </w:tcBorders>
            <w:vAlign w:val="center"/>
            <w:hideMark/>
          </w:tcPr>
          <w:p w14:paraId="0CCD8EF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4F3928B"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F49CA64"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CE64DB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A41760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Grado di differenziazione dell'utilizzo della premialità sia per i dirigenti sia per i dipendenti</w:t>
            </w:r>
          </w:p>
        </w:tc>
        <w:tc>
          <w:tcPr>
            <w:tcW w:w="2409" w:type="dxa"/>
            <w:tcBorders>
              <w:top w:val="nil"/>
              <w:left w:val="nil"/>
              <w:bottom w:val="single" w:sz="4" w:space="0" w:color="auto"/>
              <w:right w:val="single" w:sz="4" w:space="0" w:color="auto"/>
            </w:tcBorders>
            <w:shd w:val="clear" w:color="000000" w:fill="FFFFFF"/>
            <w:vAlign w:val="center"/>
            <w:hideMark/>
          </w:tcPr>
          <w:p w14:paraId="0C5A862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1F99772" w14:textId="77777777" w:rsidTr="001C4EA0">
        <w:trPr>
          <w:trHeight w:val="1785"/>
        </w:trPr>
        <w:tc>
          <w:tcPr>
            <w:tcW w:w="1271" w:type="dxa"/>
            <w:vMerge/>
            <w:tcBorders>
              <w:top w:val="nil"/>
              <w:left w:val="single" w:sz="4" w:space="0" w:color="auto"/>
              <w:bottom w:val="single" w:sz="4" w:space="0" w:color="000000"/>
              <w:right w:val="single" w:sz="4" w:space="0" w:color="auto"/>
            </w:tcBorders>
            <w:vAlign w:val="center"/>
            <w:hideMark/>
          </w:tcPr>
          <w:p w14:paraId="30B3C113"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BFBFBF"/>
            <w:vAlign w:val="center"/>
            <w:hideMark/>
          </w:tcPr>
          <w:p w14:paraId="7B02CDD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Benessere organizzativo</w:t>
            </w:r>
          </w:p>
        </w:tc>
        <w:tc>
          <w:tcPr>
            <w:tcW w:w="2126" w:type="dxa"/>
            <w:tcBorders>
              <w:top w:val="nil"/>
              <w:left w:val="nil"/>
              <w:bottom w:val="single" w:sz="4" w:space="0" w:color="auto"/>
              <w:right w:val="single" w:sz="4" w:space="0" w:color="auto"/>
            </w:tcBorders>
            <w:shd w:val="clear" w:color="000000" w:fill="BFBFBF"/>
            <w:vAlign w:val="center"/>
            <w:hideMark/>
          </w:tcPr>
          <w:p w14:paraId="35A0A0E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33/2013</w:t>
            </w:r>
          </w:p>
        </w:tc>
        <w:tc>
          <w:tcPr>
            <w:tcW w:w="2332" w:type="dxa"/>
            <w:tcBorders>
              <w:top w:val="nil"/>
              <w:left w:val="nil"/>
              <w:bottom w:val="single" w:sz="4" w:space="0" w:color="auto"/>
              <w:right w:val="single" w:sz="4" w:space="0" w:color="auto"/>
            </w:tcBorders>
            <w:shd w:val="clear" w:color="000000" w:fill="BFBFBF"/>
            <w:vAlign w:val="center"/>
            <w:hideMark/>
          </w:tcPr>
          <w:p w14:paraId="6E4A97D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Benessere organizzativo</w:t>
            </w:r>
          </w:p>
        </w:tc>
        <w:tc>
          <w:tcPr>
            <w:tcW w:w="5890" w:type="dxa"/>
            <w:tcBorders>
              <w:top w:val="nil"/>
              <w:left w:val="nil"/>
              <w:bottom w:val="single" w:sz="4" w:space="0" w:color="auto"/>
              <w:right w:val="single" w:sz="4" w:space="0" w:color="auto"/>
            </w:tcBorders>
            <w:shd w:val="clear" w:color="000000" w:fill="BFBFBF"/>
            <w:vAlign w:val="center"/>
            <w:hideMark/>
          </w:tcPr>
          <w:p w14:paraId="3EB0C51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Livelli di benessere organizzativo</w:t>
            </w:r>
          </w:p>
        </w:tc>
        <w:tc>
          <w:tcPr>
            <w:tcW w:w="2409" w:type="dxa"/>
            <w:tcBorders>
              <w:top w:val="nil"/>
              <w:left w:val="nil"/>
              <w:bottom w:val="single" w:sz="4" w:space="0" w:color="auto"/>
              <w:right w:val="single" w:sz="4" w:space="0" w:color="auto"/>
            </w:tcBorders>
            <w:shd w:val="clear" w:color="000000" w:fill="BFBFBF"/>
            <w:vAlign w:val="center"/>
            <w:hideMark/>
          </w:tcPr>
          <w:p w14:paraId="1E86BC7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tc>
      </w:tr>
      <w:tr w:rsidR="00283140" w:rsidRPr="00283140" w14:paraId="7D2EE254" w14:textId="77777777" w:rsidTr="001C4EA0">
        <w:trPr>
          <w:trHeight w:val="12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33C54F" w14:textId="77777777" w:rsidR="00283140" w:rsidRPr="00283140" w:rsidRDefault="00283140" w:rsidP="00283140">
            <w:pPr>
              <w:spacing w:after="240"/>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Enti controllati</w:t>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2539D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pubblici vigilati</w:t>
            </w:r>
          </w:p>
        </w:tc>
        <w:tc>
          <w:tcPr>
            <w:tcW w:w="2126" w:type="dxa"/>
            <w:tcBorders>
              <w:top w:val="nil"/>
              <w:left w:val="nil"/>
              <w:bottom w:val="single" w:sz="4" w:space="0" w:color="auto"/>
              <w:right w:val="single" w:sz="4" w:space="0" w:color="auto"/>
            </w:tcBorders>
            <w:shd w:val="clear" w:color="000000" w:fill="FFFFFF"/>
            <w:vAlign w:val="center"/>
            <w:hideMark/>
          </w:tcPr>
          <w:p w14:paraId="7F280A1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19497D" w14:textId="1D0AB207" w:rsidR="00283140" w:rsidRPr="00283140" w:rsidRDefault="00283140" w:rsidP="00924B92">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pubblici vigilati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6B250E8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2409" w:type="dxa"/>
            <w:tcBorders>
              <w:top w:val="nil"/>
              <w:left w:val="nil"/>
              <w:bottom w:val="single" w:sz="4" w:space="0" w:color="auto"/>
              <w:right w:val="single" w:sz="4" w:space="0" w:color="auto"/>
            </w:tcBorders>
            <w:shd w:val="clear" w:color="000000" w:fill="FFFFFF"/>
            <w:vAlign w:val="center"/>
            <w:hideMark/>
          </w:tcPr>
          <w:p w14:paraId="07AC6F1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648D6B6B"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0AAD9EF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1B8135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DC9DCF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543002E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0ECDAD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ciascuno degli enti:</w:t>
            </w:r>
          </w:p>
        </w:tc>
        <w:tc>
          <w:tcPr>
            <w:tcW w:w="2409" w:type="dxa"/>
            <w:tcBorders>
              <w:top w:val="nil"/>
              <w:left w:val="nil"/>
              <w:bottom w:val="single" w:sz="4" w:space="0" w:color="auto"/>
              <w:right w:val="single" w:sz="4" w:space="0" w:color="auto"/>
            </w:tcBorders>
            <w:shd w:val="clear" w:color="000000" w:fill="FFFFFF"/>
            <w:vAlign w:val="center"/>
            <w:hideMark/>
          </w:tcPr>
          <w:p w14:paraId="29956D4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3DF5DD9B" w14:textId="77777777" w:rsidTr="001C4EA0">
        <w:trPr>
          <w:trHeight w:val="746"/>
        </w:trPr>
        <w:tc>
          <w:tcPr>
            <w:tcW w:w="1271" w:type="dxa"/>
            <w:vMerge/>
            <w:tcBorders>
              <w:top w:val="nil"/>
              <w:left w:val="single" w:sz="4" w:space="0" w:color="auto"/>
              <w:bottom w:val="single" w:sz="4" w:space="0" w:color="auto"/>
              <w:right w:val="single" w:sz="4" w:space="0" w:color="auto"/>
            </w:tcBorders>
            <w:vAlign w:val="center"/>
            <w:hideMark/>
          </w:tcPr>
          <w:p w14:paraId="205EDE0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278C3E7"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005D7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2, d.lgs. n. 33/2013</w:t>
            </w:r>
          </w:p>
        </w:tc>
        <w:tc>
          <w:tcPr>
            <w:tcW w:w="2332" w:type="dxa"/>
            <w:vMerge/>
            <w:tcBorders>
              <w:top w:val="nil"/>
              <w:left w:val="single" w:sz="4" w:space="0" w:color="auto"/>
              <w:bottom w:val="single" w:sz="4" w:space="0" w:color="auto"/>
              <w:right w:val="single" w:sz="4" w:space="0" w:color="auto"/>
            </w:tcBorders>
            <w:vAlign w:val="center"/>
            <w:hideMark/>
          </w:tcPr>
          <w:p w14:paraId="0F0DA0E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8E18FA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409" w:type="dxa"/>
            <w:tcBorders>
              <w:top w:val="nil"/>
              <w:left w:val="nil"/>
              <w:bottom w:val="single" w:sz="4" w:space="0" w:color="auto"/>
              <w:right w:val="single" w:sz="4" w:space="0" w:color="auto"/>
            </w:tcBorders>
            <w:shd w:val="clear" w:color="000000" w:fill="FFFFFF"/>
            <w:vAlign w:val="center"/>
            <w:hideMark/>
          </w:tcPr>
          <w:p w14:paraId="2050270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62D1695" w14:textId="77777777" w:rsidTr="001C4EA0">
        <w:trPr>
          <w:trHeight w:val="544"/>
        </w:trPr>
        <w:tc>
          <w:tcPr>
            <w:tcW w:w="1271" w:type="dxa"/>
            <w:vMerge/>
            <w:tcBorders>
              <w:top w:val="nil"/>
              <w:left w:val="single" w:sz="4" w:space="0" w:color="auto"/>
              <w:bottom w:val="single" w:sz="4" w:space="0" w:color="auto"/>
              <w:right w:val="single" w:sz="4" w:space="0" w:color="auto"/>
            </w:tcBorders>
            <w:vAlign w:val="center"/>
            <w:hideMark/>
          </w:tcPr>
          <w:p w14:paraId="1C4367A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0EBBA5F"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E59A667"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05199B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836C6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0DE1B01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5B7C741C" w14:textId="77777777" w:rsidTr="001C4EA0">
        <w:trPr>
          <w:trHeight w:val="498"/>
        </w:trPr>
        <w:tc>
          <w:tcPr>
            <w:tcW w:w="1271" w:type="dxa"/>
            <w:vMerge/>
            <w:tcBorders>
              <w:top w:val="nil"/>
              <w:left w:val="single" w:sz="4" w:space="0" w:color="auto"/>
              <w:bottom w:val="single" w:sz="4" w:space="0" w:color="auto"/>
              <w:right w:val="single" w:sz="4" w:space="0" w:color="auto"/>
            </w:tcBorders>
            <w:vAlign w:val="center"/>
            <w:hideMark/>
          </w:tcPr>
          <w:p w14:paraId="2AC81CC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A041504"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9A732C9"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E543E4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0E6344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409" w:type="dxa"/>
            <w:tcBorders>
              <w:top w:val="nil"/>
              <w:left w:val="nil"/>
              <w:bottom w:val="single" w:sz="4" w:space="0" w:color="auto"/>
              <w:right w:val="single" w:sz="4" w:space="0" w:color="auto"/>
            </w:tcBorders>
            <w:shd w:val="clear" w:color="000000" w:fill="FFFFFF"/>
            <w:vAlign w:val="center"/>
            <w:hideMark/>
          </w:tcPr>
          <w:p w14:paraId="6A6FBB9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5C45AB51" w14:textId="77777777" w:rsidTr="001C4EA0">
        <w:trPr>
          <w:trHeight w:val="580"/>
        </w:trPr>
        <w:tc>
          <w:tcPr>
            <w:tcW w:w="1271" w:type="dxa"/>
            <w:vMerge/>
            <w:tcBorders>
              <w:top w:val="nil"/>
              <w:left w:val="single" w:sz="4" w:space="0" w:color="auto"/>
              <w:bottom w:val="single" w:sz="4" w:space="0" w:color="auto"/>
              <w:right w:val="single" w:sz="4" w:space="0" w:color="auto"/>
            </w:tcBorders>
            <w:vAlign w:val="center"/>
            <w:hideMark/>
          </w:tcPr>
          <w:p w14:paraId="507F315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A95726F"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253E844"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802274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5AADAC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4698501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155E51AD"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77CA334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31DA6AD"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38FEEC6"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3C7F70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95D6E6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5) numero dei rappresentanti dell'amministrazione negli organi di governo e trattamento economico complessivo a ciascuno di essi spettante (con l'esclusione dei rimborsi per vitto e alloggio) </w:t>
            </w:r>
          </w:p>
        </w:tc>
        <w:tc>
          <w:tcPr>
            <w:tcW w:w="2409" w:type="dxa"/>
            <w:tcBorders>
              <w:top w:val="nil"/>
              <w:left w:val="nil"/>
              <w:bottom w:val="single" w:sz="4" w:space="0" w:color="auto"/>
              <w:right w:val="single" w:sz="4" w:space="0" w:color="auto"/>
            </w:tcBorders>
            <w:shd w:val="clear" w:color="000000" w:fill="FFFFFF"/>
            <w:vAlign w:val="center"/>
            <w:hideMark/>
          </w:tcPr>
          <w:p w14:paraId="00609C7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43E5946"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5E701D4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E204DA6"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84F93FA"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FEC99E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2D9736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409" w:type="dxa"/>
            <w:tcBorders>
              <w:top w:val="nil"/>
              <w:left w:val="nil"/>
              <w:bottom w:val="single" w:sz="4" w:space="0" w:color="auto"/>
              <w:right w:val="single" w:sz="4" w:space="0" w:color="auto"/>
            </w:tcBorders>
            <w:shd w:val="clear" w:color="000000" w:fill="FFFFFF"/>
            <w:vAlign w:val="center"/>
            <w:hideMark/>
          </w:tcPr>
          <w:p w14:paraId="4B2D4F0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023E884"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6F3AB1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CF6A6CF"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D6A21CD"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B9F7DB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0A6402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7) incarichi di amministratore dell'ente e relativo trattamento economico complessivo (con l'esclusione dei rimborsi per vitto e alloggio) </w:t>
            </w:r>
          </w:p>
        </w:tc>
        <w:tc>
          <w:tcPr>
            <w:tcW w:w="2409" w:type="dxa"/>
            <w:tcBorders>
              <w:top w:val="nil"/>
              <w:left w:val="nil"/>
              <w:bottom w:val="single" w:sz="4" w:space="0" w:color="auto"/>
              <w:right w:val="single" w:sz="4" w:space="0" w:color="auto"/>
            </w:tcBorders>
            <w:shd w:val="clear" w:color="000000" w:fill="FFFFFF"/>
            <w:vAlign w:val="center"/>
            <w:hideMark/>
          </w:tcPr>
          <w:p w14:paraId="54F6EE6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1FC1B819"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1C9BCB4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FD2F70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B5CA2C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2BDCE20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3D8735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inconferibilità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31CCFAE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(art. 20, c. 1, d.lgs. n. 39/2013) </w:t>
            </w:r>
          </w:p>
        </w:tc>
      </w:tr>
      <w:tr w:rsidR="00283140" w:rsidRPr="00283140" w14:paraId="5D99F5CE"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5C0648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0DE94B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5FD323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2D7C1EC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DB4A37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incompatibilità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65F0AFE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 xml:space="preserve">(art. 20, c. 2, d.lgs. n. 39/2013) </w:t>
            </w:r>
          </w:p>
        </w:tc>
      </w:tr>
      <w:tr w:rsidR="00283140" w:rsidRPr="00283140" w14:paraId="1073E80A" w14:textId="77777777" w:rsidTr="001C4EA0">
        <w:trPr>
          <w:trHeight w:val="390"/>
        </w:trPr>
        <w:tc>
          <w:tcPr>
            <w:tcW w:w="1271" w:type="dxa"/>
            <w:vMerge/>
            <w:tcBorders>
              <w:top w:val="nil"/>
              <w:left w:val="single" w:sz="4" w:space="0" w:color="auto"/>
              <w:bottom w:val="single" w:sz="4" w:space="0" w:color="auto"/>
              <w:right w:val="single" w:sz="4" w:space="0" w:color="auto"/>
            </w:tcBorders>
            <w:vAlign w:val="center"/>
            <w:hideMark/>
          </w:tcPr>
          <w:p w14:paraId="7677D07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D84CC3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A9ACD9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3, d.lgs. n. 33/2013</w:t>
            </w:r>
          </w:p>
        </w:tc>
        <w:tc>
          <w:tcPr>
            <w:tcW w:w="2332" w:type="dxa"/>
            <w:vMerge/>
            <w:tcBorders>
              <w:top w:val="nil"/>
              <w:left w:val="single" w:sz="4" w:space="0" w:color="auto"/>
              <w:bottom w:val="single" w:sz="4" w:space="0" w:color="auto"/>
              <w:right w:val="single" w:sz="4" w:space="0" w:color="auto"/>
            </w:tcBorders>
            <w:vAlign w:val="center"/>
            <w:hideMark/>
          </w:tcPr>
          <w:p w14:paraId="3FCF0170"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376F3C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degli enti pubblici vigilati </w:t>
            </w:r>
          </w:p>
        </w:tc>
        <w:tc>
          <w:tcPr>
            <w:tcW w:w="2409" w:type="dxa"/>
            <w:tcBorders>
              <w:top w:val="nil"/>
              <w:left w:val="nil"/>
              <w:bottom w:val="single" w:sz="4" w:space="0" w:color="auto"/>
              <w:right w:val="single" w:sz="4" w:space="0" w:color="auto"/>
            </w:tcBorders>
            <w:shd w:val="clear" w:color="000000" w:fill="FFFFFF"/>
            <w:vAlign w:val="center"/>
            <w:hideMark/>
          </w:tcPr>
          <w:p w14:paraId="0572640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3831DAF5"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4999816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0627F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Società partecipate</w:t>
            </w:r>
          </w:p>
        </w:tc>
        <w:tc>
          <w:tcPr>
            <w:tcW w:w="2126" w:type="dxa"/>
            <w:tcBorders>
              <w:top w:val="nil"/>
              <w:left w:val="nil"/>
              <w:bottom w:val="single" w:sz="4" w:space="0" w:color="auto"/>
              <w:right w:val="single" w:sz="4" w:space="0" w:color="auto"/>
            </w:tcBorders>
            <w:shd w:val="clear" w:color="000000" w:fill="FFFFFF"/>
            <w:vAlign w:val="center"/>
            <w:hideMark/>
          </w:tcPr>
          <w:p w14:paraId="0438A0A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1, lett. b),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78D42F" w14:textId="4E00F7DB" w:rsidR="00283140" w:rsidRPr="00283140" w:rsidRDefault="00283140" w:rsidP="004D735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società partecipate</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3570BF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2409" w:type="dxa"/>
            <w:tcBorders>
              <w:top w:val="nil"/>
              <w:left w:val="nil"/>
              <w:bottom w:val="single" w:sz="4" w:space="0" w:color="auto"/>
              <w:right w:val="single" w:sz="4" w:space="0" w:color="auto"/>
            </w:tcBorders>
            <w:shd w:val="clear" w:color="000000" w:fill="FFFFFF"/>
            <w:vAlign w:val="center"/>
            <w:hideMark/>
          </w:tcPr>
          <w:p w14:paraId="4171721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50C8EFE0" w14:textId="77777777" w:rsidTr="001C4EA0">
        <w:trPr>
          <w:trHeight w:val="464"/>
        </w:trPr>
        <w:tc>
          <w:tcPr>
            <w:tcW w:w="1271" w:type="dxa"/>
            <w:vMerge/>
            <w:tcBorders>
              <w:top w:val="nil"/>
              <w:left w:val="single" w:sz="4" w:space="0" w:color="auto"/>
              <w:bottom w:val="single" w:sz="4" w:space="0" w:color="auto"/>
              <w:right w:val="single" w:sz="4" w:space="0" w:color="auto"/>
            </w:tcBorders>
            <w:vAlign w:val="center"/>
            <w:hideMark/>
          </w:tcPr>
          <w:p w14:paraId="6BA9A83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6A8380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E7B295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35EE71B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78D0AF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Per ciascuna delle società:</w:t>
            </w:r>
          </w:p>
        </w:tc>
        <w:tc>
          <w:tcPr>
            <w:tcW w:w="2409" w:type="dxa"/>
            <w:tcBorders>
              <w:top w:val="nil"/>
              <w:left w:val="nil"/>
              <w:bottom w:val="single" w:sz="4" w:space="0" w:color="auto"/>
              <w:right w:val="single" w:sz="4" w:space="0" w:color="auto"/>
            </w:tcBorders>
            <w:shd w:val="clear" w:color="000000" w:fill="FFFFFF"/>
            <w:vAlign w:val="center"/>
            <w:hideMark/>
          </w:tcPr>
          <w:p w14:paraId="18E97F6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1C3EE04A" w14:textId="77777777" w:rsidTr="001C4EA0">
        <w:trPr>
          <w:trHeight w:val="358"/>
        </w:trPr>
        <w:tc>
          <w:tcPr>
            <w:tcW w:w="1271" w:type="dxa"/>
            <w:vMerge/>
            <w:tcBorders>
              <w:top w:val="nil"/>
              <w:left w:val="single" w:sz="4" w:space="0" w:color="auto"/>
              <w:bottom w:val="single" w:sz="4" w:space="0" w:color="auto"/>
              <w:right w:val="single" w:sz="4" w:space="0" w:color="auto"/>
            </w:tcBorders>
            <w:vAlign w:val="center"/>
            <w:hideMark/>
          </w:tcPr>
          <w:p w14:paraId="47A7485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78EA431"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3DD84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2, d.lgs. n. 33/2013</w:t>
            </w:r>
          </w:p>
        </w:tc>
        <w:tc>
          <w:tcPr>
            <w:tcW w:w="2332" w:type="dxa"/>
            <w:vMerge/>
            <w:tcBorders>
              <w:top w:val="nil"/>
              <w:left w:val="single" w:sz="4" w:space="0" w:color="auto"/>
              <w:bottom w:val="single" w:sz="4" w:space="0" w:color="auto"/>
              <w:right w:val="single" w:sz="4" w:space="0" w:color="auto"/>
            </w:tcBorders>
            <w:vAlign w:val="center"/>
            <w:hideMark/>
          </w:tcPr>
          <w:p w14:paraId="7D9FB60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317CD6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409" w:type="dxa"/>
            <w:tcBorders>
              <w:top w:val="nil"/>
              <w:left w:val="nil"/>
              <w:bottom w:val="single" w:sz="4" w:space="0" w:color="auto"/>
              <w:right w:val="single" w:sz="4" w:space="0" w:color="auto"/>
            </w:tcBorders>
            <w:shd w:val="clear" w:color="000000" w:fill="FFFFFF"/>
            <w:vAlign w:val="center"/>
            <w:hideMark/>
          </w:tcPr>
          <w:p w14:paraId="73303A7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1E21E0BB" w14:textId="77777777" w:rsidTr="001C4EA0">
        <w:trPr>
          <w:trHeight w:val="440"/>
        </w:trPr>
        <w:tc>
          <w:tcPr>
            <w:tcW w:w="1271" w:type="dxa"/>
            <w:vMerge/>
            <w:tcBorders>
              <w:top w:val="nil"/>
              <w:left w:val="single" w:sz="4" w:space="0" w:color="auto"/>
              <w:bottom w:val="single" w:sz="4" w:space="0" w:color="auto"/>
              <w:right w:val="single" w:sz="4" w:space="0" w:color="auto"/>
            </w:tcBorders>
            <w:vAlign w:val="center"/>
            <w:hideMark/>
          </w:tcPr>
          <w:p w14:paraId="332F254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2B565E4"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4129A8A"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8BFA19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AA7B2B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4E7FF68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1FE69937" w14:textId="77777777" w:rsidTr="001C4EA0">
        <w:trPr>
          <w:trHeight w:val="536"/>
        </w:trPr>
        <w:tc>
          <w:tcPr>
            <w:tcW w:w="1271" w:type="dxa"/>
            <w:vMerge/>
            <w:tcBorders>
              <w:top w:val="nil"/>
              <w:left w:val="single" w:sz="4" w:space="0" w:color="auto"/>
              <w:bottom w:val="single" w:sz="4" w:space="0" w:color="auto"/>
              <w:right w:val="single" w:sz="4" w:space="0" w:color="auto"/>
            </w:tcBorders>
            <w:vAlign w:val="center"/>
            <w:hideMark/>
          </w:tcPr>
          <w:p w14:paraId="14B71C2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FC0FE08"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9DE5345"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12D5A2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3E86D1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409" w:type="dxa"/>
            <w:tcBorders>
              <w:top w:val="nil"/>
              <w:left w:val="nil"/>
              <w:bottom w:val="single" w:sz="4" w:space="0" w:color="auto"/>
              <w:right w:val="single" w:sz="4" w:space="0" w:color="auto"/>
            </w:tcBorders>
            <w:shd w:val="clear" w:color="000000" w:fill="FFFFFF"/>
            <w:vAlign w:val="center"/>
            <w:hideMark/>
          </w:tcPr>
          <w:p w14:paraId="66AD42B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474DF0D"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C90A82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4908DFC"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8A3A289"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89F3F2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045BB4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5E2DF74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EF20EE9"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29DB14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6A74D3B"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3B4AB91C"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CAC377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D9D23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numero dei rappresentanti dell'amministrazione negli organi di governo e trattamento economico complessivo a ciascuno di essi spettante</w:t>
            </w:r>
          </w:p>
        </w:tc>
        <w:tc>
          <w:tcPr>
            <w:tcW w:w="2409" w:type="dxa"/>
            <w:tcBorders>
              <w:top w:val="nil"/>
              <w:left w:val="nil"/>
              <w:bottom w:val="single" w:sz="4" w:space="0" w:color="auto"/>
              <w:right w:val="single" w:sz="4" w:space="0" w:color="auto"/>
            </w:tcBorders>
            <w:shd w:val="clear" w:color="000000" w:fill="FFFFFF"/>
            <w:vAlign w:val="center"/>
            <w:hideMark/>
          </w:tcPr>
          <w:p w14:paraId="0061471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5A00D453" w14:textId="77777777" w:rsidTr="001C4EA0">
        <w:trPr>
          <w:trHeight w:val="506"/>
        </w:trPr>
        <w:tc>
          <w:tcPr>
            <w:tcW w:w="1271" w:type="dxa"/>
            <w:vMerge/>
            <w:tcBorders>
              <w:top w:val="nil"/>
              <w:left w:val="single" w:sz="4" w:space="0" w:color="auto"/>
              <w:bottom w:val="single" w:sz="4" w:space="0" w:color="auto"/>
              <w:right w:val="single" w:sz="4" w:space="0" w:color="auto"/>
            </w:tcBorders>
            <w:vAlign w:val="center"/>
            <w:hideMark/>
          </w:tcPr>
          <w:p w14:paraId="1732BF4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0E1360E"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AE36518"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70AA116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76B55E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409" w:type="dxa"/>
            <w:tcBorders>
              <w:top w:val="nil"/>
              <w:left w:val="nil"/>
              <w:bottom w:val="single" w:sz="4" w:space="0" w:color="auto"/>
              <w:right w:val="single" w:sz="4" w:space="0" w:color="auto"/>
            </w:tcBorders>
            <w:shd w:val="clear" w:color="000000" w:fill="FFFFFF"/>
            <w:vAlign w:val="center"/>
            <w:hideMark/>
          </w:tcPr>
          <w:p w14:paraId="7BCBF19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5CF5A90C" w14:textId="77777777" w:rsidTr="001C4EA0">
        <w:trPr>
          <w:trHeight w:val="587"/>
        </w:trPr>
        <w:tc>
          <w:tcPr>
            <w:tcW w:w="1271" w:type="dxa"/>
            <w:vMerge/>
            <w:tcBorders>
              <w:top w:val="nil"/>
              <w:left w:val="single" w:sz="4" w:space="0" w:color="auto"/>
              <w:bottom w:val="single" w:sz="4" w:space="0" w:color="auto"/>
              <w:right w:val="single" w:sz="4" w:space="0" w:color="auto"/>
            </w:tcBorders>
            <w:vAlign w:val="center"/>
            <w:hideMark/>
          </w:tcPr>
          <w:p w14:paraId="6CDE484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68864C7"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98EDFC3"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92B21E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6C010C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incarichi di amministratore della società e relativo trattamento economico complessivo</w:t>
            </w:r>
          </w:p>
        </w:tc>
        <w:tc>
          <w:tcPr>
            <w:tcW w:w="2409" w:type="dxa"/>
            <w:tcBorders>
              <w:top w:val="nil"/>
              <w:left w:val="nil"/>
              <w:bottom w:val="single" w:sz="4" w:space="0" w:color="auto"/>
              <w:right w:val="single" w:sz="4" w:space="0" w:color="auto"/>
            </w:tcBorders>
            <w:shd w:val="clear" w:color="000000" w:fill="FFFFFF"/>
            <w:vAlign w:val="center"/>
            <w:hideMark/>
          </w:tcPr>
          <w:p w14:paraId="715174A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06FCA53C" w14:textId="77777777" w:rsidTr="001C4EA0">
        <w:trPr>
          <w:trHeight w:val="670"/>
        </w:trPr>
        <w:tc>
          <w:tcPr>
            <w:tcW w:w="1271" w:type="dxa"/>
            <w:vMerge/>
            <w:tcBorders>
              <w:top w:val="nil"/>
              <w:left w:val="single" w:sz="4" w:space="0" w:color="auto"/>
              <w:bottom w:val="single" w:sz="4" w:space="0" w:color="auto"/>
              <w:right w:val="single" w:sz="4" w:space="0" w:color="auto"/>
            </w:tcBorders>
            <w:vAlign w:val="center"/>
            <w:hideMark/>
          </w:tcPr>
          <w:p w14:paraId="576324F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18E48B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A88494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7971115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1B35F4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inconferibilità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595AAF1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(art. 20, c. 1, d.lgs. n. 39/2013) </w:t>
            </w:r>
          </w:p>
        </w:tc>
      </w:tr>
      <w:tr w:rsidR="00283140" w:rsidRPr="00283140" w14:paraId="4E32A5B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55BB40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A166A7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8FEABE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39/2014</w:t>
            </w:r>
          </w:p>
        </w:tc>
        <w:tc>
          <w:tcPr>
            <w:tcW w:w="2332" w:type="dxa"/>
            <w:vMerge/>
            <w:tcBorders>
              <w:top w:val="nil"/>
              <w:left w:val="single" w:sz="4" w:space="0" w:color="auto"/>
              <w:bottom w:val="single" w:sz="4" w:space="0" w:color="auto"/>
              <w:right w:val="single" w:sz="4" w:space="0" w:color="auto"/>
            </w:tcBorders>
            <w:vAlign w:val="center"/>
            <w:hideMark/>
          </w:tcPr>
          <w:p w14:paraId="3D16570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D15564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incompatibilità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569C88A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 xml:space="preserve">(art. 20, c. 2, d.lgs. n. 39/2013) </w:t>
            </w:r>
          </w:p>
        </w:tc>
      </w:tr>
      <w:tr w:rsidR="00283140" w:rsidRPr="00283140" w14:paraId="06766C2C" w14:textId="77777777" w:rsidTr="001C4EA0">
        <w:trPr>
          <w:trHeight w:val="551"/>
        </w:trPr>
        <w:tc>
          <w:tcPr>
            <w:tcW w:w="1271" w:type="dxa"/>
            <w:vMerge/>
            <w:tcBorders>
              <w:top w:val="nil"/>
              <w:left w:val="single" w:sz="4" w:space="0" w:color="auto"/>
              <w:bottom w:val="single" w:sz="4" w:space="0" w:color="auto"/>
              <w:right w:val="single" w:sz="4" w:space="0" w:color="auto"/>
            </w:tcBorders>
            <w:vAlign w:val="center"/>
            <w:hideMark/>
          </w:tcPr>
          <w:p w14:paraId="080B2DE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FEDA089"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A346D8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3, d.lgs. n. 33/2013</w:t>
            </w:r>
          </w:p>
        </w:tc>
        <w:tc>
          <w:tcPr>
            <w:tcW w:w="2332" w:type="dxa"/>
            <w:vMerge/>
            <w:tcBorders>
              <w:top w:val="nil"/>
              <w:left w:val="single" w:sz="4" w:space="0" w:color="auto"/>
              <w:bottom w:val="single" w:sz="4" w:space="0" w:color="auto"/>
              <w:right w:val="single" w:sz="4" w:space="0" w:color="auto"/>
            </w:tcBorders>
            <w:vAlign w:val="center"/>
            <w:hideMark/>
          </w:tcPr>
          <w:p w14:paraId="585AB200"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A6BA1A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delle società partecipate </w:t>
            </w:r>
          </w:p>
        </w:tc>
        <w:tc>
          <w:tcPr>
            <w:tcW w:w="2409" w:type="dxa"/>
            <w:tcBorders>
              <w:top w:val="nil"/>
              <w:left w:val="nil"/>
              <w:bottom w:val="single" w:sz="4" w:space="0" w:color="auto"/>
              <w:right w:val="single" w:sz="4" w:space="0" w:color="auto"/>
            </w:tcBorders>
            <w:shd w:val="clear" w:color="000000" w:fill="FFFFFF"/>
            <w:vAlign w:val="center"/>
            <w:hideMark/>
          </w:tcPr>
          <w:p w14:paraId="7E25AD4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602F0206" w14:textId="77777777" w:rsidTr="001C4EA0">
        <w:trPr>
          <w:trHeight w:val="1500"/>
        </w:trPr>
        <w:tc>
          <w:tcPr>
            <w:tcW w:w="1271" w:type="dxa"/>
            <w:vMerge/>
            <w:tcBorders>
              <w:top w:val="nil"/>
              <w:left w:val="single" w:sz="4" w:space="0" w:color="auto"/>
              <w:bottom w:val="single" w:sz="4" w:space="0" w:color="auto"/>
              <w:right w:val="single" w:sz="4" w:space="0" w:color="auto"/>
            </w:tcBorders>
            <w:vAlign w:val="center"/>
            <w:hideMark/>
          </w:tcPr>
          <w:p w14:paraId="0820779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09826F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81B55B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1. lett. d-bis,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B3A5E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w:t>
            </w:r>
          </w:p>
        </w:tc>
        <w:tc>
          <w:tcPr>
            <w:tcW w:w="5890" w:type="dxa"/>
            <w:tcBorders>
              <w:top w:val="nil"/>
              <w:left w:val="nil"/>
              <w:bottom w:val="single" w:sz="4" w:space="0" w:color="auto"/>
              <w:right w:val="single" w:sz="4" w:space="0" w:color="auto"/>
            </w:tcBorders>
            <w:shd w:val="clear" w:color="000000" w:fill="FFFFFF"/>
            <w:vAlign w:val="center"/>
            <w:hideMark/>
          </w:tcPr>
          <w:p w14:paraId="15F105C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d.lgs 175/2016)</w:t>
            </w:r>
          </w:p>
        </w:tc>
        <w:tc>
          <w:tcPr>
            <w:tcW w:w="2409" w:type="dxa"/>
            <w:tcBorders>
              <w:top w:val="nil"/>
              <w:left w:val="nil"/>
              <w:bottom w:val="single" w:sz="4" w:space="0" w:color="auto"/>
              <w:right w:val="single" w:sz="4" w:space="0" w:color="auto"/>
            </w:tcBorders>
            <w:shd w:val="clear" w:color="000000" w:fill="FFFFFF"/>
            <w:vAlign w:val="center"/>
            <w:hideMark/>
          </w:tcPr>
          <w:p w14:paraId="5A789D1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C6B39C0" w14:textId="77777777" w:rsidTr="001C4EA0">
        <w:trPr>
          <w:trHeight w:val="1110"/>
        </w:trPr>
        <w:tc>
          <w:tcPr>
            <w:tcW w:w="1271" w:type="dxa"/>
            <w:vMerge/>
            <w:tcBorders>
              <w:top w:val="nil"/>
              <w:left w:val="single" w:sz="4" w:space="0" w:color="auto"/>
              <w:bottom w:val="single" w:sz="4" w:space="0" w:color="auto"/>
              <w:right w:val="single" w:sz="4" w:space="0" w:color="auto"/>
            </w:tcBorders>
            <w:vAlign w:val="center"/>
            <w:hideMark/>
          </w:tcPr>
          <w:p w14:paraId="066D806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1E3387F"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B348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19, c. 7, d.lgs. n. 175/2016</w:t>
            </w:r>
          </w:p>
        </w:tc>
        <w:tc>
          <w:tcPr>
            <w:tcW w:w="2332" w:type="dxa"/>
            <w:vMerge/>
            <w:tcBorders>
              <w:top w:val="nil"/>
              <w:left w:val="single" w:sz="4" w:space="0" w:color="auto"/>
              <w:bottom w:val="single" w:sz="4" w:space="0" w:color="auto"/>
              <w:right w:val="single" w:sz="4" w:space="0" w:color="auto"/>
            </w:tcBorders>
            <w:vAlign w:val="center"/>
            <w:hideMark/>
          </w:tcPr>
          <w:p w14:paraId="641A26E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A54723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con cui le amministrazioni pubbliche socie fissano obiettivi specifici, annuali e pluriennali, sul complesso delle spese di funzionamento, ivi comprese quelle per il personale, delle società controllate</w:t>
            </w:r>
          </w:p>
        </w:tc>
        <w:tc>
          <w:tcPr>
            <w:tcW w:w="2409" w:type="dxa"/>
            <w:tcBorders>
              <w:top w:val="nil"/>
              <w:left w:val="nil"/>
              <w:bottom w:val="single" w:sz="4" w:space="0" w:color="auto"/>
              <w:right w:val="single" w:sz="4" w:space="0" w:color="auto"/>
            </w:tcBorders>
            <w:shd w:val="clear" w:color="000000" w:fill="FFFFFF"/>
            <w:vAlign w:val="center"/>
            <w:hideMark/>
          </w:tcPr>
          <w:p w14:paraId="74AEAE8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80D2244"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6893758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C11BDB2"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4FA75232"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1091DC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C9594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Provvedimenti con cui le società a controllo pubblico garantiscono il concreto perseguimento degli obiettivi specifici, annuali e pluriennali, sul complesso delle spese di funzionamento </w:t>
            </w:r>
          </w:p>
        </w:tc>
        <w:tc>
          <w:tcPr>
            <w:tcW w:w="2409" w:type="dxa"/>
            <w:tcBorders>
              <w:top w:val="nil"/>
              <w:left w:val="nil"/>
              <w:bottom w:val="single" w:sz="4" w:space="0" w:color="auto"/>
              <w:right w:val="single" w:sz="4" w:space="0" w:color="auto"/>
            </w:tcBorders>
            <w:shd w:val="clear" w:color="000000" w:fill="FFFFFF"/>
            <w:vAlign w:val="center"/>
            <w:hideMark/>
          </w:tcPr>
          <w:p w14:paraId="0872D2C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993B6D8" w14:textId="77777777" w:rsidTr="001C4EA0">
        <w:trPr>
          <w:trHeight w:val="70"/>
        </w:trPr>
        <w:tc>
          <w:tcPr>
            <w:tcW w:w="1271" w:type="dxa"/>
            <w:vMerge/>
            <w:tcBorders>
              <w:top w:val="nil"/>
              <w:left w:val="single" w:sz="4" w:space="0" w:color="auto"/>
              <w:bottom w:val="single" w:sz="4" w:space="0" w:color="auto"/>
              <w:right w:val="single" w:sz="4" w:space="0" w:color="auto"/>
            </w:tcBorders>
            <w:vAlign w:val="center"/>
            <w:hideMark/>
          </w:tcPr>
          <w:p w14:paraId="6AE85BD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8892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di diritto privato controllati</w:t>
            </w:r>
          </w:p>
        </w:tc>
        <w:tc>
          <w:tcPr>
            <w:tcW w:w="2126" w:type="dxa"/>
            <w:tcBorders>
              <w:top w:val="nil"/>
              <w:left w:val="nil"/>
              <w:bottom w:val="single" w:sz="4" w:space="0" w:color="auto"/>
              <w:right w:val="single" w:sz="4" w:space="0" w:color="auto"/>
            </w:tcBorders>
            <w:shd w:val="clear" w:color="000000" w:fill="FFFFFF"/>
            <w:vAlign w:val="center"/>
            <w:hideMark/>
          </w:tcPr>
          <w:p w14:paraId="1B5321D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1, lett. c),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46329C" w14:textId="5FFD78CA" w:rsidR="00283140" w:rsidRPr="00283140" w:rsidRDefault="00283140" w:rsidP="004D7355">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Enti di diritto privato controllati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23106E0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degli enti di diritto privato, comunque denominati, in controllo dell'amministrazione, con l'indicazione delle funzioni attribuite e delle attività svolte in favore dell'amministrazione o delle attività di servizio pubblico affidate</w:t>
            </w:r>
          </w:p>
        </w:tc>
        <w:tc>
          <w:tcPr>
            <w:tcW w:w="2409" w:type="dxa"/>
            <w:tcBorders>
              <w:top w:val="nil"/>
              <w:left w:val="nil"/>
              <w:bottom w:val="single" w:sz="4" w:space="0" w:color="auto"/>
              <w:right w:val="single" w:sz="4" w:space="0" w:color="auto"/>
            </w:tcBorders>
            <w:shd w:val="clear" w:color="000000" w:fill="FFFFFF"/>
            <w:vAlign w:val="center"/>
            <w:hideMark/>
          </w:tcPr>
          <w:p w14:paraId="4859D6D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3EFA4FC2"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72DA53E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CD1EA8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C1E678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15775C6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F20762B" w14:textId="77777777" w:rsidR="00283140" w:rsidRPr="004D7355" w:rsidRDefault="00283140" w:rsidP="00283140">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ciascuno degli enti:</w:t>
            </w:r>
          </w:p>
        </w:tc>
        <w:tc>
          <w:tcPr>
            <w:tcW w:w="2409" w:type="dxa"/>
            <w:tcBorders>
              <w:top w:val="nil"/>
              <w:left w:val="nil"/>
              <w:bottom w:val="single" w:sz="4" w:space="0" w:color="auto"/>
              <w:right w:val="single" w:sz="4" w:space="0" w:color="auto"/>
            </w:tcBorders>
            <w:shd w:val="clear" w:color="000000" w:fill="FFFFFF"/>
            <w:vAlign w:val="center"/>
            <w:hideMark/>
          </w:tcPr>
          <w:p w14:paraId="3B62238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491D7D9B" w14:textId="77777777" w:rsidTr="001C4EA0">
        <w:trPr>
          <w:trHeight w:val="559"/>
        </w:trPr>
        <w:tc>
          <w:tcPr>
            <w:tcW w:w="1271" w:type="dxa"/>
            <w:vMerge/>
            <w:tcBorders>
              <w:top w:val="nil"/>
              <w:left w:val="single" w:sz="4" w:space="0" w:color="auto"/>
              <w:bottom w:val="single" w:sz="4" w:space="0" w:color="auto"/>
              <w:right w:val="single" w:sz="4" w:space="0" w:color="auto"/>
            </w:tcBorders>
            <w:vAlign w:val="center"/>
            <w:hideMark/>
          </w:tcPr>
          <w:p w14:paraId="23D28B2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F317AE2" w14:textId="77777777" w:rsidR="00283140" w:rsidRPr="00283140" w:rsidRDefault="00283140" w:rsidP="00283140">
            <w:pPr>
              <w:rPr>
                <w:rFonts w:ascii="Times New Roman" w:eastAsia="Times New Roman" w:hAnsi="Times New Roman" w:cs="Times New Roman"/>
                <w:sz w:val="22"/>
                <w:szCs w:val="22"/>
              </w:rPr>
            </w:pP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442BE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2, d.lgs. n. 33/2013</w:t>
            </w:r>
          </w:p>
        </w:tc>
        <w:tc>
          <w:tcPr>
            <w:tcW w:w="2332" w:type="dxa"/>
            <w:vMerge/>
            <w:tcBorders>
              <w:top w:val="nil"/>
              <w:left w:val="single" w:sz="4" w:space="0" w:color="auto"/>
              <w:bottom w:val="single" w:sz="4" w:space="0" w:color="auto"/>
              <w:right w:val="single" w:sz="4" w:space="0" w:color="auto"/>
            </w:tcBorders>
            <w:vAlign w:val="center"/>
            <w:hideMark/>
          </w:tcPr>
          <w:p w14:paraId="3A5459A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0FFA89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ragione sociale</w:t>
            </w:r>
          </w:p>
        </w:tc>
        <w:tc>
          <w:tcPr>
            <w:tcW w:w="2409" w:type="dxa"/>
            <w:tcBorders>
              <w:top w:val="nil"/>
              <w:left w:val="nil"/>
              <w:bottom w:val="single" w:sz="4" w:space="0" w:color="auto"/>
              <w:right w:val="single" w:sz="4" w:space="0" w:color="auto"/>
            </w:tcBorders>
            <w:shd w:val="clear" w:color="000000" w:fill="FFFFFF"/>
            <w:vAlign w:val="center"/>
            <w:hideMark/>
          </w:tcPr>
          <w:p w14:paraId="7AF2A12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41123AE8" w14:textId="77777777" w:rsidTr="001C4EA0">
        <w:trPr>
          <w:trHeight w:val="498"/>
        </w:trPr>
        <w:tc>
          <w:tcPr>
            <w:tcW w:w="1271" w:type="dxa"/>
            <w:vMerge/>
            <w:tcBorders>
              <w:top w:val="nil"/>
              <w:left w:val="single" w:sz="4" w:space="0" w:color="auto"/>
              <w:bottom w:val="single" w:sz="4" w:space="0" w:color="auto"/>
              <w:right w:val="single" w:sz="4" w:space="0" w:color="auto"/>
            </w:tcBorders>
            <w:vAlign w:val="center"/>
            <w:hideMark/>
          </w:tcPr>
          <w:p w14:paraId="0B6889B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478D6C0"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AD35B57"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963FF6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C4A1AB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misura dell'eventuale partecipazione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61EFA17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4BCACEE5" w14:textId="77777777" w:rsidTr="001C4EA0">
        <w:trPr>
          <w:trHeight w:val="438"/>
        </w:trPr>
        <w:tc>
          <w:tcPr>
            <w:tcW w:w="1271" w:type="dxa"/>
            <w:vMerge/>
            <w:tcBorders>
              <w:top w:val="nil"/>
              <w:left w:val="single" w:sz="4" w:space="0" w:color="auto"/>
              <w:bottom w:val="single" w:sz="4" w:space="0" w:color="auto"/>
              <w:right w:val="single" w:sz="4" w:space="0" w:color="auto"/>
            </w:tcBorders>
            <w:vAlign w:val="center"/>
            <w:hideMark/>
          </w:tcPr>
          <w:p w14:paraId="736AA69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D86575B"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5D2302E"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B8EFA53"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726230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durata dell'impegno</w:t>
            </w:r>
          </w:p>
        </w:tc>
        <w:tc>
          <w:tcPr>
            <w:tcW w:w="2409" w:type="dxa"/>
            <w:tcBorders>
              <w:top w:val="nil"/>
              <w:left w:val="nil"/>
              <w:bottom w:val="single" w:sz="4" w:space="0" w:color="auto"/>
              <w:right w:val="single" w:sz="4" w:space="0" w:color="auto"/>
            </w:tcBorders>
            <w:shd w:val="clear" w:color="000000" w:fill="FFFFFF"/>
            <w:vAlign w:val="center"/>
            <w:hideMark/>
          </w:tcPr>
          <w:p w14:paraId="3D1AE4D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1678448" w14:textId="77777777" w:rsidTr="001C4EA0">
        <w:trPr>
          <w:trHeight w:val="533"/>
        </w:trPr>
        <w:tc>
          <w:tcPr>
            <w:tcW w:w="1271" w:type="dxa"/>
            <w:vMerge/>
            <w:tcBorders>
              <w:top w:val="nil"/>
              <w:left w:val="single" w:sz="4" w:space="0" w:color="auto"/>
              <w:bottom w:val="single" w:sz="4" w:space="0" w:color="auto"/>
              <w:right w:val="single" w:sz="4" w:space="0" w:color="auto"/>
            </w:tcBorders>
            <w:vAlign w:val="center"/>
            <w:hideMark/>
          </w:tcPr>
          <w:p w14:paraId="3E70148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CCFBFF3"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903CFB9"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244F58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A8CFA1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onere complessivo a qualsiasi titolo gravante per l'anno sul bilancio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1D6406D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05428E2C"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1B4A82A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482A82B"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37A443F"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49921C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1B23AC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numero dei rappresentanti dell'amministrazione negli organi di governo e trattamento economico complessivo a ciascuno di essi spettante</w:t>
            </w:r>
          </w:p>
        </w:tc>
        <w:tc>
          <w:tcPr>
            <w:tcW w:w="2409" w:type="dxa"/>
            <w:tcBorders>
              <w:top w:val="nil"/>
              <w:left w:val="nil"/>
              <w:bottom w:val="single" w:sz="4" w:space="0" w:color="auto"/>
              <w:right w:val="single" w:sz="4" w:space="0" w:color="auto"/>
            </w:tcBorders>
            <w:shd w:val="clear" w:color="000000" w:fill="FFFFFF"/>
            <w:vAlign w:val="center"/>
            <w:hideMark/>
          </w:tcPr>
          <w:p w14:paraId="5D86539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FBE9A37" w14:textId="77777777" w:rsidTr="001C4EA0">
        <w:trPr>
          <w:trHeight w:val="402"/>
        </w:trPr>
        <w:tc>
          <w:tcPr>
            <w:tcW w:w="1271" w:type="dxa"/>
            <w:vMerge/>
            <w:tcBorders>
              <w:top w:val="nil"/>
              <w:left w:val="single" w:sz="4" w:space="0" w:color="auto"/>
              <w:bottom w:val="single" w:sz="4" w:space="0" w:color="auto"/>
              <w:right w:val="single" w:sz="4" w:space="0" w:color="auto"/>
            </w:tcBorders>
            <w:vAlign w:val="center"/>
            <w:hideMark/>
          </w:tcPr>
          <w:p w14:paraId="6554E32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49C5A92"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7D4B3401"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917079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38A339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risultati di bilancio degli ultimi tre esercizi finanziari</w:t>
            </w:r>
          </w:p>
        </w:tc>
        <w:tc>
          <w:tcPr>
            <w:tcW w:w="2409" w:type="dxa"/>
            <w:tcBorders>
              <w:top w:val="nil"/>
              <w:left w:val="nil"/>
              <w:bottom w:val="single" w:sz="4" w:space="0" w:color="auto"/>
              <w:right w:val="single" w:sz="4" w:space="0" w:color="auto"/>
            </w:tcBorders>
            <w:shd w:val="clear" w:color="000000" w:fill="FFFFFF"/>
            <w:vAlign w:val="center"/>
            <w:hideMark/>
          </w:tcPr>
          <w:p w14:paraId="37EA39F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270C278A"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E2EEF8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9A79C5B"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E261D23"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3738858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E6786A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incarichi di amministratore dell'ente e relativo trattamento economico complessivo</w:t>
            </w:r>
          </w:p>
        </w:tc>
        <w:tc>
          <w:tcPr>
            <w:tcW w:w="2409" w:type="dxa"/>
            <w:tcBorders>
              <w:top w:val="nil"/>
              <w:left w:val="nil"/>
              <w:bottom w:val="single" w:sz="4" w:space="0" w:color="auto"/>
              <w:right w:val="single" w:sz="4" w:space="0" w:color="auto"/>
            </w:tcBorders>
            <w:shd w:val="clear" w:color="000000" w:fill="FFFFFF"/>
            <w:vAlign w:val="center"/>
            <w:hideMark/>
          </w:tcPr>
          <w:p w14:paraId="34A4884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6D834FC7" w14:textId="77777777" w:rsidTr="001C4EA0">
        <w:trPr>
          <w:trHeight w:val="568"/>
        </w:trPr>
        <w:tc>
          <w:tcPr>
            <w:tcW w:w="1271" w:type="dxa"/>
            <w:vMerge/>
            <w:tcBorders>
              <w:top w:val="nil"/>
              <w:left w:val="single" w:sz="4" w:space="0" w:color="auto"/>
              <w:bottom w:val="single" w:sz="4" w:space="0" w:color="auto"/>
              <w:right w:val="single" w:sz="4" w:space="0" w:color="auto"/>
            </w:tcBorders>
            <w:vAlign w:val="center"/>
            <w:hideMark/>
          </w:tcPr>
          <w:p w14:paraId="1855B1A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A8C0E7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A1375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37899ED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9E76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inconferibilità dell'incarico (</w:t>
            </w:r>
            <w:r w:rsidRPr="00283140">
              <w:rPr>
                <w:rFonts w:ascii="Times New Roman" w:eastAsia="Times New Roman" w:hAnsi="Times New Roman" w:cs="Times New Roman"/>
                <w:i/>
                <w:iCs/>
                <w:sz w:val="22"/>
                <w:szCs w:val="22"/>
                <w:u w:val="single"/>
              </w:rPr>
              <w:t>link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1B2ECD3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 xml:space="preserve">(art. 20, c. 1, d.lgs. n. 39/2013) </w:t>
            </w:r>
          </w:p>
        </w:tc>
      </w:tr>
      <w:tr w:rsidR="00283140" w:rsidRPr="00283140" w14:paraId="0A121132"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1988A3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3FB42D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93EEF7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20, c. 3, d.lgs. n. 39/2013</w:t>
            </w:r>
          </w:p>
        </w:tc>
        <w:tc>
          <w:tcPr>
            <w:tcW w:w="2332" w:type="dxa"/>
            <w:vMerge/>
            <w:tcBorders>
              <w:top w:val="nil"/>
              <w:left w:val="single" w:sz="4" w:space="0" w:color="auto"/>
              <w:bottom w:val="single" w:sz="4" w:space="0" w:color="auto"/>
              <w:right w:val="single" w:sz="4" w:space="0" w:color="auto"/>
            </w:tcBorders>
            <w:vAlign w:val="center"/>
            <w:hideMark/>
          </w:tcPr>
          <w:p w14:paraId="0E749FA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B1D050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Dichiarazione sulla insussistenza di una delle cause di incompatibilità al conferimento dell'incarico (</w:t>
            </w:r>
            <w:r w:rsidRPr="00283140">
              <w:rPr>
                <w:rFonts w:ascii="Times New Roman" w:eastAsia="Times New Roman" w:hAnsi="Times New Roman" w:cs="Times New Roman"/>
                <w:i/>
                <w:iCs/>
                <w:sz w:val="22"/>
                <w:szCs w:val="22"/>
              </w:rPr>
              <w:t>l</w:t>
            </w:r>
            <w:r w:rsidRPr="00283140">
              <w:rPr>
                <w:rFonts w:ascii="Times New Roman" w:eastAsia="Times New Roman" w:hAnsi="Times New Roman" w:cs="Times New Roman"/>
                <w:i/>
                <w:iCs/>
                <w:sz w:val="22"/>
                <w:szCs w:val="22"/>
                <w:u w:val="single"/>
              </w:rPr>
              <w:t>ink</w:t>
            </w:r>
            <w:r w:rsidRPr="00283140">
              <w:rPr>
                <w:rFonts w:ascii="Times New Roman" w:eastAsia="Times New Roman" w:hAnsi="Times New Roman" w:cs="Times New Roman"/>
                <w:sz w:val="22"/>
                <w:szCs w:val="22"/>
                <w:u w:val="single"/>
              </w:rPr>
              <w:t xml:space="preserve"> al sito dell'ente</w:t>
            </w:r>
            <w:r w:rsidRPr="00283140">
              <w:rPr>
                <w:rFonts w:ascii="Times New Roman" w:eastAsia="Times New Roman" w:hAnsi="Times New Roman" w:cs="Times New Roman"/>
                <w:sz w:val="22"/>
                <w:szCs w:val="22"/>
              </w:rPr>
              <w:t>)</w:t>
            </w:r>
          </w:p>
        </w:tc>
        <w:tc>
          <w:tcPr>
            <w:tcW w:w="2409" w:type="dxa"/>
            <w:tcBorders>
              <w:top w:val="nil"/>
              <w:left w:val="nil"/>
              <w:bottom w:val="single" w:sz="4" w:space="0" w:color="auto"/>
              <w:right w:val="single" w:sz="4" w:space="0" w:color="auto"/>
            </w:tcBorders>
            <w:shd w:val="clear" w:color="000000" w:fill="FFFFFF"/>
            <w:vAlign w:val="center"/>
            <w:hideMark/>
          </w:tcPr>
          <w:p w14:paraId="1356F56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 xml:space="preserve">(art. 20, c. 2, d.lgs. n. 39/2013) </w:t>
            </w:r>
          </w:p>
        </w:tc>
      </w:tr>
      <w:tr w:rsidR="00283140" w:rsidRPr="00283140" w14:paraId="2DD809A9" w14:textId="77777777" w:rsidTr="001C4EA0">
        <w:trPr>
          <w:trHeight w:val="790"/>
        </w:trPr>
        <w:tc>
          <w:tcPr>
            <w:tcW w:w="1271" w:type="dxa"/>
            <w:vMerge/>
            <w:tcBorders>
              <w:top w:val="nil"/>
              <w:left w:val="single" w:sz="4" w:space="0" w:color="auto"/>
              <w:bottom w:val="single" w:sz="4" w:space="0" w:color="auto"/>
              <w:right w:val="single" w:sz="4" w:space="0" w:color="auto"/>
            </w:tcBorders>
            <w:vAlign w:val="center"/>
            <w:hideMark/>
          </w:tcPr>
          <w:p w14:paraId="722A604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EBCC86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B61093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3, d.lgs. n. 33/2013</w:t>
            </w:r>
          </w:p>
        </w:tc>
        <w:tc>
          <w:tcPr>
            <w:tcW w:w="2332" w:type="dxa"/>
            <w:vMerge/>
            <w:tcBorders>
              <w:top w:val="nil"/>
              <w:left w:val="single" w:sz="4" w:space="0" w:color="auto"/>
              <w:bottom w:val="single" w:sz="4" w:space="0" w:color="auto"/>
              <w:right w:val="single" w:sz="4" w:space="0" w:color="auto"/>
            </w:tcBorders>
            <w:vAlign w:val="center"/>
            <w:hideMark/>
          </w:tcPr>
          <w:p w14:paraId="24AC194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95210B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Collegamento con i siti istituzionali degli enti di diritto privato controllati </w:t>
            </w:r>
          </w:p>
        </w:tc>
        <w:tc>
          <w:tcPr>
            <w:tcW w:w="2409" w:type="dxa"/>
            <w:tcBorders>
              <w:top w:val="nil"/>
              <w:left w:val="nil"/>
              <w:bottom w:val="single" w:sz="4" w:space="0" w:color="auto"/>
              <w:right w:val="single" w:sz="4" w:space="0" w:color="auto"/>
            </w:tcBorders>
            <w:shd w:val="clear" w:color="000000" w:fill="FFFFFF"/>
            <w:vAlign w:val="center"/>
            <w:hideMark/>
          </w:tcPr>
          <w:p w14:paraId="5C57C2C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682B1D6A" w14:textId="77777777" w:rsidTr="001C4EA0">
        <w:trPr>
          <w:trHeight w:val="139"/>
        </w:trPr>
        <w:tc>
          <w:tcPr>
            <w:tcW w:w="1271" w:type="dxa"/>
            <w:vMerge/>
            <w:tcBorders>
              <w:top w:val="nil"/>
              <w:left w:val="single" w:sz="4" w:space="0" w:color="auto"/>
              <w:bottom w:val="single" w:sz="4" w:space="0" w:color="auto"/>
              <w:right w:val="single" w:sz="4" w:space="0" w:color="auto"/>
            </w:tcBorders>
            <w:vAlign w:val="center"/>
            <w:hideMark/>
          </w:tcPr>
          <w:p w14:paraId="53F7692B"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58A691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Rappresentazione grafica</w:t>
            </w:r>
          </w:p>
        </w:tc>
        <w:tc>
          <w:tcPr>
            <w:tcW w:w="2126" w:type="dxa"/>
            <w:tcBorders>
              <w:top w:val="nil"/>
              <w:left w:val="nil"/>
              <w:bottom w:val="single" w:sz="4" w:space="0" w:color="auto"/>
              <w:right w:val="single" w:sz="4" w:space="0" w:color="auto"/>
            </w:tcBorders>
            <w:shd w:val="clear" w:color="000000" w:fill="FFFFFF"/>
            <w:vAlign w:val="center"/>
            <w:hideMark/>
          </w:tcPr>
          <w:p w14:paraId="39EF7D3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22, c. 1, lett. d), d.lgs. n. 33/2013</w:t>
            </w:r>
          </w:p>
        </w:tc>
        <w:tc>
          <w:tcPr>
            <w:tcW w:w="2332" w:type="dxa"/>
            <w:tcBorders>
              <w:top w:val="nil"/>
              <w:left w:val="nil"/>
              <w:bottom w:val="single" w:sz="4" w:space="0" w:color="auto"/>
              <w:right w:val="single" w:sz="4" w:space="0" w:color="auto"/>
            </w:tcBorders>
            <w:shd w:val="clear" w:color="000000" w:fill="FFFFFF"/>
            <w:vAlign w:val="center"/>
            <w:hideMark/>
          </w:tcPr>
          <w:p w14:paraId="33A36E3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Rappresentazione grafica</w:t>
            </w:r>
          </w:p>
        </w:tc>
        <w:tc>
          <w:tcPr>
            <w:tcW w:w="5890" w:type="dxa"/>
            <w:tcBorders>
              <w:top w:val="nil"/>
              <w:left w:val="nil"/>
              <w:bottom w:val="single" w:sz="4" w:space="0" w:color="auto"/>
              <w:right w:val="single" w:sz="4" w:space="0" w:color="auto"/>
            </w:tcBorders>
            <w:shd w:val="clear" w:color="000000" w:fill="FFFFFF"/>
            <w:vAlign w:val="center"/>
            <w:hideMark/>
          </w:tcPr>
          <w:p w14:paraId="1FC8EA0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Una o più rappresentazioni grafiche che evidenziano i rapporti tra l'amministrazione e gli enti pubblici vigilati, le società partecipate, gli enti di diritto privato controllati</w:t>
            </w:r>
          </w:p>
        </w:tc>
        <w:tc>
          <w:tcPr>
            <w:tcW w:w="2409" w:type="dxa"/>
            <w:tcBorders>
              <w:top w:val="nil"/>
              <w:left w:val="nil"/>
              <w:bottom w:val="single" w:sz="4" w:space="0" w:color="auto"/>
              <w:right w:val="single" w:sz="4" w:space="0" w:color="auto"/>
            </w:tcBorders>
            <w:shd w:val="clear" w:color="000000" w:fill="FFFFFF"/>
            <w:vAlign w:val="center"/>
            <w:hideMark/>
          </w:tcPr>
          <w:p w14:paraId="79C726D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22, c. 1, d.lgs. n. 33/2013)</w:t>
            </w:r>
          </w:p>
        </w:tc>
      </w:tr>
      <w:tr w:rsidR="00283140" w:rsidRPr="00283140" w14:paraId="62388DB9" w14:textId="77777777" w:rsidTr="001C4EA0">
        <w:trPr>
          <w:trHeight w:val="3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1454A2"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Attività e procedimenti</w:t>
            </w:r>
          </w:p>
        </w:tc>
        <w:tc>
          <w:tcPr>
            <w:tcW w:w="1843" w:type="dxa"/>
            <w:tcBorders>
              <w:top w:val="nil"/>
              <w:left w:val="nil"/>
              <w:bottom w:val="single" w:sz="4" w:space="0" w:color="auto"/>
              <w:right w:val="single" w:sz="4" w:space="0" w:color="auto"/>
            </w:tcBorders>
            <w:shd w:val="clear" w:color="auto" w:fill="auto"/>
            <w:vAlign w:val="center"/>
            <w:hideMark/>
          </w:tcPr>
          <w:p w14:paraId="7BFF9E9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auto" w:fill="auto"/>
            <w:vAlign w:val="center"/>
            <w:hideMark/>
          </w:tcPr>
          <w:p w14:paraId="1875167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tcBorders>
              <w:top w:val="nil"/>
              <w:left w:val="nil"/>
              <w:bottom w:val="single" w:sz="4" w:space="0" w:color="auto"/>
              <w:right w:val="single" w:sz="4" w:space="0" w:color="auto"/>
            </w:tcBorders>
            <w:shd w:val="clear" w:color="auto" w:fill="auto"/>
            <w:vAlign w:val="center"/>
            <w:hideMark/>
          </w:tcPr>
          <w:p w14:paraId="5EEB07C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5890" w:type="dxa"/>
            <w:tcBorders>
              <w:top w:val="nil"/>
              <w:left w:val="nil"/>
              <w:bottom w:val="single" w:sz="4" w:space="0" w:color="auto"/>
              <w:right w:val="single" w:sz="4" w:space="0" w:color="auto"/>
            </w:tcBorders>
            <w:shd w:val="clear" w:color="auto" w:fill="auto"/>
            <w:vAlign w:val="center"/>
            <w:hideMark/>
          </w:tcPr>
          <w:p w14:paraId="79963A8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409" w:type="dxa"/>
            <w:tcBorders>
              <w:top w:val="nil"/>
              <w:left w:val="nil"/>
              <w:bottom w:val="single" w:sz="4" w:space="0" w:color="auto"/>
              <w:right w:val="single" w:sz="4" w:space="0" w:color="auto"/>
            </w:tcBorders>
            <w:shd w:val="clear" w:color="auto" w:fill="auto"/>
            <w:vAlign w:val="center"/>
            <w:hideMark/>
          </w:tcPr>
          <w:p w14:paraId="134F3F3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1FE1CE56"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2EA1D84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F244F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procedimento</w:t>
            </w:r>
          </w:p>
        </w:tc>
        <w:tc>
          <w:tcPr>
            <w:tcW w:w="2126" w:type="dxa"/>
            <w:tcBorders>
              <w:top w:val="nil"/>
              <w:left w:val="nil"/>
              <w:bottom w:val="single" w:sz="4" w:space="0" w:color="auto"/>
              <w:right w:val="single" w:sz="4" w:space="0" w:color="auto"/>
            </w:tcBorders>
            <w:shd w:val="clear" w:color="000000" w:fill="FFFFFF"/>
            <w:vAlign w:val="center"/>
            <w:hideMark/>
          </w:tcPr>
          <w:p w14:paraId="164C0A7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3AA8E2" w14:textId="75B24C83" w:rsidR="00283140" w:rsidRPr="00283140" w:rsidRDefault="00283140" w:rsidP="00612701">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procedimento</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2B6DD9A5" w14:textId="77777777" w:rsidR="00283140" w:rsidRPr="00283140" w:rsidRDefault="00283140" w:rsidP="00283140">
            <w:pP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Per ciascuna tipologia di procedimento: </w:t>
            </w:r>
          </w:p>
        </w:tc>
        <w:tc>
          <w:tcPr>
            <w:tcW w:w="2409" w:type="dxa"/>
            <w:tcBorders>
              <w:top w:val="nil"/>
              <w:left w:val="nil"/>
              <w:bottom w:val="single" w:sz="4" w:space="0" w:color="auto"/>
              <w:right w:val="single" w:sz="4" w:space="0" w:color="auto"/>
            </w:tcBorders>
            <w:shd w:val="clear" w:color="000000" w:fill="FFFFFF"/>
            <w:vAlign w:val="center"/>
            <w:hideMark/>
          </w:tcPr>
          <w:p w14:paraId="3043460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25FFE804"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4B58CA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3E1296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FFEF6C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a), d.lgs. n. 33/2013</w:t>
            </w:r>
          </w:p>
        </w:tc>
        <w:tc>
          <w:tcPr>
            <w:tcW w:w="2332" w:type="dxa"/>
            <w:vMerge/>
            <w:tcBorders>
              <w:top w:val="nil"/>
              <w:left w:val="single" w:sz="4" w:space="0" w:color="auto"/>
              <w:bottom w:val="single" w:sz="4" w:space="0" w:color="auto"/>
              <w:right w:val="single" w:sz="4" w:space="0" w:color="auto"/>
            </w:tcBorders>
            <w:vAlign w:val="center"/>
            <w:hideMark/>
          </w:tcPr>
          <w:p w14:paraId="534D919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1D67C1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breve descrizione del procedimento con indicazione di tutti i riferimenti normativi utili</w:t>
            </w:r>
          </w:p>
        </w:tc>
        <w:tc>
          <w:tcPr>
            <w:tcW w:w="2409" w:type="dxa"/>
            <w:tcBorders>
              <w:top w:val="nil"/>
              <w:left w:val="nil"/>
              <w:bottom w:val="single" w:sz="4" w:space="0" w:color="auto"/>
              <w:right w:val="single" w:sz="4" w:space="0" w:color="auto"/>
            </w:tcBorders>
            <w:shd w:val="clear" w:color="000000" w:fill="FFFFFF"/>
            <w:vAlign w:val="center"/>
            <w:hideMark/>
          </w:tcPr>
          <w:p w14:paraId="7C64117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6CE0E0F" w14:textId="77777777" w:rsidTr="001C4EA0">
        <w:trPr>
          <w:trHeight w:val="358"/>
        </w:trPr>
        <w:tc>
          <w:tcPr>
            <w:tcW w:w="1271" w:type="dxa"/>
            <w:vMerge/>
            <w:tcBorders>
              <w:top w:val="nil"/>
              <w:left w:val="single" w:sz="4" w:space="0" w:color="auto"/>
              <w:bottom w:val="single" w:sz="4" w:space="0" w:color="auto"/>
              <w:right w:val="single" w:sz="4" w:space="0" w:color="auto"/>
            </w:tcBorders>
            <w:vAlign w:val="center"/>
            <w:hideMark/>
          </w:tcPr>
          <w:p w14:paraId="6574A1D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670A9E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B3256E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053DF72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3E5A7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unità organizzative responsabili dell'istruttoria</w:t>
            </w:r>
          </w:p>
        </w:tc>
        <w:tc>
          <w:tcPr>
            <w:tcW w:w="2409" w:type="dxa"/>
            <w:tcBorders>
              <w:top w:val="nil"/>
              <w:left w:val="nil"/>
              <w:bottom w:val="single" w:sz="4" w:space="0" w:color="auto"/>
              <w:right w:val="single" w:sz="4" w:space="0" w:color="auto"/>
            </w:tcBorders>
            <w:shd w:val="clear" w:color="000000" w:fill="FFFFFF"/>
            <w:vAlign w:val="center"/>
            <w:hideMark/>
          </w:tcPr>
          <w:p w14:paraId="3421914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F8730BF"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9FE05B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12DA35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EDFBE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08A2178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D6CC65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3) l'ufficio del procedimento, unitamente ai recapiti telefonici e alla casella di posta elettronica istituzionale </w:t>
            </w:r>
          </w:p>
        </w:tc>
        <w:tc>
          <w:tcPr>
            <w:tcW w:w="2409" w:type="dxa"/>
            <w:tcBorders>
              <w:top w:val="nil"/>
              <w:left w:val="nil"/>
              <w:bottom w:val="single" w:sz="4" w:space="0" w:color="auto"/>
              <w:right w:val="single" w:sz="4" w:space="0" w:color="auto"/>
            </w:tcBorders>
            <w:shd w:val="clear" w:color="000000" w:fill="FFFFFF"/>
            <w:vAlign w:val="center"/>
            <w:hideMark/>
          </w:tcPr>
          <w:p w14:paraId="6101077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6D80803"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066002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420C03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77BEFD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48AC700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A53B35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ove diverso, l'ufficio competente all'adozione del provvedimento finale, con l'indicazione del nome del responsabile dell'ufficio unitamente ai rispettivi recapiti telefonici e alla casella di posta elettronica istituzionale</w:t>
            </w:r>
          </w:p>
        </w:tc>
        <w:tc>
          <w:tcPr>
            <w:tcW w:w="2409" w:type="dxa"/>
            <w:tcBorders>
              <w:top w:val="nil"/>
              <w:left w:val="nil"/>
              <w:bottom w:val="single" w:sz="4" w:space="0" w:color="auto"/>
              <w:right w:val="single" w:sz="4" w:space="0" w:color="auto"/>
            </w:tcBorders>
            <w:shd w:val="clear" w:color="000000" w:fill="FFFFFF"/>
            <w:vAlign w:val="center"/>
            <w:hideMark/>
          </w:tcPr>
          <w:p w14:paraId="1813B37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C6A2EF5" w14:textId="77777777" w:rsidTr="001C4EA0">
        <w:trPr>
          <w:trHeight w:val="496"/>
        </w:trPr>
        <w:tc>
          <w:tcPr>
            <w:tcW w:w="1271" w:type="dxa"/>
            <w:vMerge/>
            <w:tcBorders>
              <w:top w:val="nil"/>
              <w:left w:val="single" w:sz="4" w:space="0" w:color="auto"/>
              <w:bottom w:val="single" w:sz="4" w:space="0" w:color="auto"/>
              <w:right w:val="single" w:sz="4" w:space="0" w:color="auto"/>
            </w:tcBorders>
            <w:vAlign w:val="center"/>
            <w:hideMark/>
          </w:tcPr>
          <w:p w14:paraId="68B82EA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CE1EAF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20112E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7E3FE34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3FF7BE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modalità con le quali gli interessati possono ottenere le informazioni relative ai procedimenti in corso che li riguardino</w:t>
            </w:r>
          </w:p>
        </w:tc>
        <w:tc>
          <w:tcPr>
            <w:tcW w:w="2409" w:type="dxa"/>
            <w:tcBorders>
              <w:top w:val="nil"/>
              <w:left w:val="nil"/>
              <w:bottom w:val="single" w:sz="4" w:space="0" w:color="auto"/>
              <w:right w:val="single" w:sz="4" w:space="0" w:color="auto"/>
            </w:tcBorders>
            <w:shd w:val="clear" w:color="000000" w:fill="FFFFFF"/>
            <w:vAlign w:val="center"/>
            <w:hideMark/>
          </w:tcPr>
          <w:p w14:paraId="2B404A2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787ABEB"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709856F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F4CA25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9FC930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f), d.lgs. n. 33/2013</w:t>
            </w:r>
          </w:p>
        </w:tc>
        <w:tc>
          <w:tcPr>
            <w:tcW w:w="2332" w:type="dxa"/>
            <w:vMerge/>
            <w:tcBorders>
              <w:top w:val="nil"/>
              <w:left w:val="single" w:sz="4" w:space="0" w:color="auto"/>
              <w:bottom w:val="single" w:sz="4" w:space="0" w:color="auto"/>
              <w:right w:val="single" w:sz="4" w:space="0" w:color="auto"/>
            </w:tcBorders>
            <w:vAlign w:val="center"/>
            <w:hideMark/>
          </w:tcPr>
          <w:p w14:paraId="49A1994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78257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termine fissato in sede di disciplina normativa del procedimento per la conclusione con l'adozione di un provvedimento espresso e ogni altro termine procedimentale rilevante</w:t>
            </w:r>
          </w:p>
        </w:tc>
        <w:tc>
          <w:tcPr>
            <w:tcW w:w="2409" w:type="dxa"/>
            <w:tcBorders>
              <w:top w:val="nil"/>
              <w:left w:val="nil"/>
              <w:bottom w:val="single" w:sz="4" w:space="0" w:color="auto"/>
              <w:right w:val="single" w:sz="4" w:space="0" w:color="auto"/>
            </w:tcBorders>
            <w:shd w:val="clear" w:color="000000" w:fill="FFFFFF"/>
            <w:vAlign w:val="center"/>
            <w:hideMark/>
          </w:tcPr>
          <w:p w14:paraId="3E5AAC1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48C68E6"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ADB227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3C750F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079935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g), d.lgs. n. 33/2013</w:t>
            </w:r>
          </w:p>
        </w:tc>
        <w:tc>
          <w:tcPr>
            <w:tcW w:w="2332" w:type="dxa"/>
            <w:vMerge/>
            <w:tcBorders>
              <w:top w:val="nil"/>
              <w:left w:val="single" w:sz="4" w:space="0" w:color="auto"/>
              <w:bottom w:val="single" w:sz="4" w:space="0" w:color="auto"/>
              <w:right w:val="single" w:sz="4" w:space="0" w:color="auto"/>
            </w:tcBorders>
            <w:vAlign w:val="center"/>
            <w:hideMark/>
          </w:tcPr>
          <w:p w14:paraId="1316E77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0BBBA0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procedimenti per i quali il provvedimento dell'amministrazione può essere sostituito da una dichiarazione dell'interessato ovvero il procedimento può concludersi con il silenzio-assenso dell'amministrazione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6CDC253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5AF338B"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29A1292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6B3AE35"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62EEB3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h), d.lgs. n. 33/2013</w:t>
            </w:r>
          </w:p>
        </w:tc>
        <w:tc>
          <w:tcPr>
            <w:tcW w:w="2332" w:type="dxa"/>
            <w:vMerge/>
            <w:tcBorders>
              <w:top w:val="nil"/>
              <w:left w:val="single" w:sz="4" w:space="0" w:color="auto"/>
              <w:bottom w:val="single" w:sz="4" w:space="0" w:color="auto"/>
              <w:right w:val="single" w:sz="4" w:space="0" w:color="auto"/>
            </w:tcBorders>
            <w:vAlign w:val="center"/>
            <w:hideMark/>
          </w:tcPr>
          <w:p w14:paraId="61026D27"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2258A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2409" w:type="dxa"/>
            <w:tcBorders>
              <w:top w:val="nil"/>
              <w:left w:val="nil"/>
              <w:bottom w:val="single" w:sz="4" w:space="0" w:color="auto"/>
              <w:right w:val="single" w:sz="4" w:space="0" w:color="auto"/>
            </w:tcBorders>
            <w:shd w:val="clear" w:color="000000" w:fill="FFFFFF"/>
            <w:vAlign w:val="center"/>
            <w:hideMark/>
          </w:tcPr>
          <w:p w14:paraId="01AF85D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9E1BF74" w14:textId="77777777" w:rsidTr="001C4EA0">
        <w:trPr>
          <w:trHeight w:val="512"/>
        </w:trPr>
        <w:tc>
          <w:tcPr>
            <w:tcW w:w="1271" w:type="dxa"/>
            <w:vMerge/>
            <w:tcBorders>
              <w:top w:val="nil"/>
              <w:left w:val="single" w:sz="4" w:space="0" w:color="auto"/>
              <w:bottom w:val="single" w:sz="4" w:space="0" w:color="auto"/>
              <w:right w:val="single" w:sz="4" w:space="0" w:color="auto"/>
            </w:tcBorders>
            <w:vAlign w:val="center"/>
            <w:hideMark/>
          </w:tcPr>
          <w:p w14:paraId="6D59478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51A8D7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6B2E72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i), d.lgs. n. 33/2013</w:t>
            </w:r>
          </w:p>
        </w:tc>
        <w:tc>
          <w:tcPr>
            <w:tcW w:w="2332" w:type="dxa"/>
            <w:vMerge/>
            <w:tcBorders>
              <w:top w:val="nil"/>
              <w:left w:val="single" w:sz="4" w:space="0" w:color="auto"/>
              <w:bottom w:val="single" w:sz="4" w:space="0" w:color="auto"/>
              <w:right w:val="single" w:sz="4" w:space="0" w:color="auto"/>
            </w:tcBorders>
            <w:vAlign w:val="center"/>
            <w:hideMark/>
          </w:tcPr>
          <w:p w14:paraId="085993F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F8F10D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9)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di accesso al servizio on line, ove sia già disponibile in rete, o tempi previsti per la sua attivazione</w:t>
            </w:r>
          </w:p>
        </w:tc>
        <w:tc>
          <w:tcPr>
            <w:tcW w:w="2409" w:type="dxa"/>
            <w:tcBorders>
              <w:top w:val="nil"/>
              <w:left w:val="nil"/>
              <w:bottom w:val="single" w:sz="4" w:space="0" w:color="auto"/>
              <w:right w:val="single" w:sz="4" w:space="0" w:color="auto"/>
            </w:tcBorders>
            <w:shd w:val="clear" w:color="000000" w:fill="FFFFFF"/>
            <w:vAlign w:val="center"/>
            <w:hideMark/>
          </w:tcPr>
          <w:p w14:paraId="5E85462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795D7EF" w14:textId="77777777" w:rsidTr="001C4EA0">
        <w:trPr>
          <w:trHeight w:val="1800"/>
        </w:trPr>
        <w:tc>
          <w:tcPr>
            <w:tcW w:w="1271" w:type="dxa"/>
            <w:vMerge/>
            <w:tcBorders>
              <w:top w:val="nil"/>
              <w:left w:val="single" w:sz="4" w:space="0" w:color="auto"/>
              <w:bottom w:val="single" w:sz="4" w:space="0" w:color="auto"/>
              <w:right w:val="single" w:sz="4" w:space="0" w:color="auto"/>
            </w:tcBorders>
            <w:vAlign w:val="center"/>
            <w:hideMark/>
          </w:tcPr>
          <w:p w14:paraId="247AAB3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1065FC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C951B2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l), d.lgs. n. 33/2013</w:t>
            </w:r>
          </w:p>
        </w:tc>
        <w:tc>
          <w:tcPr>
            <w:tcW w:w="2332" w:type="dxa"/>
            <w:vMerge/>
            <w:tcBorders>
              <w:top w:val="nil"/>
              <w:left w:val="single" w:sz="4" w:space="0" w:color="auto"/>
              <w:bottom w:val="single" w:sz="4" w:space="0" w:color="auto"/>
              <w:right w:val="single" w:sz="4" w:space="0" w:color="auto"/>
            </w:tcBorders>
            <w:vAlign w:val="center"/>
            <w:hideMark/>
          </w:tcPr>
          <w:p w14:paraId="3F3E7F8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BB037C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10) modalità per l'effettuazione dei pagamenti eventualmente necessari, con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2409" w:type="dxa"/>
            <w:tcBorders>
              <w:top w:val="nil"/>
              <w:left w:val="nil"/>
              <w:bottom w:val="single" w:sz="4" w:space="0" w:color="auto"/>
              <w:right w:val="single" w:sz="4" w:space="0" w:color="auto"/>
            </w:tcBorders>
            <w:shd w:val="clear" w:color="000000" w:fill="FFFFFF"/>
            <w:vAlign w:val="center"/>
            <w:hideMark/>
          </w:tcPr>
          <w:p w14:paraId="1258112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59C35BB"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A89C77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2B5D95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55F2EB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m), d.lgs. n. 33/2013</w:t>
            </w:r>
          </w:p>
        </w:tc>
        <w:tc>
          <w:tcPr>
            <w:tcW w:w="2332" w:type="dxa"/>
            <w:vMerge/>
            <w:tcBorders>
              <w:top w:val="nil"/>
              <w:left w:val="single" w:sz="4" w:space="0" w:color="auto"/>
              <w:bottom w:val="single" w:sz="4" w:space="0" w:color="auto"/>
              <w:right w:val="single" w:sz="4" w:space="0" w:color="auto"/>
            </w:tcBorders>
            <w:vAlign w:val="center"/>
            <w:hideMark/>
          </w:tcPr>
          <w:p w14:paraId="7F906CC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2AA5C5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11) nome del soggetto a cui è attribuito, in caso di inerzia, il potere sostitutivo, nonchè modalità per attivare tale potere, con indicazione dei recapiti telefonici e delle caselle di posta elettronica istituzionale</w:t>
            </w:r>
          </w:p>
        </w:tc>
        <w:tc>
          <w:tcPr>
            <w:tcW w:w="2409" w:type="dxa"/>
            <w:tcBorders>
              <w:top w:val="nil"/>
              <w:left w:val="nil"/>
              <w:bottom w:val="single" w:sz="4" w:space="0" w:color="auto"/>
              <w:right w:val="single" w:sz="4" w:space="0" w:color="auto"/>
            </w:tcBorders>
            <w:shd w:val="clear" w:color="000000" w:fill="FFFFFF"/>
            <w:vAlign w:val="center"/>
            <w:hideMark/>
          </w:tcPr>
          <w:p w14:paraId="3CA5899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690CE70"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44C6128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DC1F62C"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50DDF1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5035090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DA7C21C" w14:textId="77777777" w:rsidR="00283140" w:rsidRPr="00283140" w:rsidRDefault="00283140" w:rsidP="00283140">
            <w:pP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Per i procedimenti ad istanza di parte:</w:t>
            </w:r>
          </w:p>
        </w:tc>
        <w:tc>
          <w:tcPr>
            <w:tcW w:w="2409" w:type="dxa"/>
            <w:tcBorders>
              <w:top w:val="nil"/>
              <w:left w:val="nil"/>
              <w:bottom w:val="single" w:sz="4" w:space="0" w:color="auto"/>
              <w:right w:val="single" w:sz="4" w:space="0" w:color="auto"/>
            </w:tcBorders>
            <w:shd w:val="clear" w:color="000000" w:fill="FFFFFF"/>
            <w:vAlign w:val="center"/>
            <w:hideMark/>
          </w:tcPr>
          <w:p w14:paraId="47CE75F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71AECBC7"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0C4C77A2"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C96264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746E32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55864BE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C19CD5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atti e documenti da allegare all'istanza e modulistica necessaria, compresi i fac-simile per le autocertificazioni</w:t>
            </w:r>
          </w:p>
        </w:tc>
        <w:tc>
          <w:tcPr>
            <w:tcW w:w="2409" w:type="dxa"/>
            <w:tcBorders>
              <w:top w:val="nil"/>
              <w:left w:val="nil"/>
              <w:bottom w:val="single" w:sz="4" w:space="0" w:color="auto"/>
              <w:right w:val="single" w:sz="4" w:space="0" w:color="auto"/>
            </w:tcBorders>
            <w:shd w:val="clear" w:color="000000" w:fill="FFFFFF"/>
            <w:vAlign w:val="center"/>
            <w:hideMark/>
          </w:tcPr>
          <w:p w14:paraId="24E7F50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66DB725" w14:textId="77777777" w:rsidTr="001C4EA0">
        <w:trPr>
          <w:trHeight w:val="1352"/>
        </w:trPr>
        <w:tc>
          <w:tcPr>
            <w:tcW w:w="1271" w:type="dxa"/>
            <w:vMerge/>
            <w:tcBorders>
              <w:top w:val="nil"/>
              <w:left w:val="single" w:sz="4" w:space="0" w:color="auto"/>
              <w:bottom w:val="single" w:sz="4" w:space="0" w:color="auto"/>
              <w:right w:val="single" w:sz="4" w:space="0" w:color="auto"/>
            </w:tcBorders>
            <w:vAlign w:val="center"/>
            <w:hideMark/>
          </w:tcPr>
          <w:p w14:paraId="59CC75C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3CEF6B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5DC60E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1, lett. d), d.lgs. n. 33/2013 e Art. 1, c. 29, l. 190/2012</w:t>
            </w:r>
          </w:p>
        </w:tc>
        <w:tc>
          <w:tcPr>
            <w:tcW w:w="2332" w:type="dxa"/>
            <w:vMerge/>
            <w:tcBorders>
              <w:top w:val="nil"/>
              <w:left w:val="single" w:sz="4" w:space="0" w:color="auto"/>
              <w:bottom w:val="single" w:sz="4" w:space="0" w:color="auto"/>
              <w:right w:val="single" w:sz="4" w:space="0" w:color="auto"/>
            </w:tcBorders>
            <w:vAlign w:val="center"/>
            <w:hideMark/>
          </w:tcPr>
          <w:p w14:paraId="727EC9F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5163A0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uffici ai quali rivolgersi per informazioni, orari e modalità di accesso con indicazione degli indirizzi, recapiti telefonici e caselle di posta elettronica istituzionale a cui presentare le istanze</w:t>
            </w:r>
          </w:p>
        </w:tc>
        <w:tc>
          <w:tcPr>
            <w:tcW w:w="2409" w:type="dxa"/>
            <w:tcBorders>
              <w:top w:val="nil"/>
              <w:left w:val="nil"/>
              <w:bottom w:val="single" w:sz="4" w:space="0" w:color="auto"/>
              <w:right w:val="single" w:sz="4" w:space="0" w:color="auto"/>
            </w:tcBorders>
            <w:shd w:val="clear" w:color="000000" w:fill="FFFFFF"/>
            <w:vAlign w:val="center"/>
            <w:hideMark/>
          </w:tcPr>
          <w:p w14:paraId="40BE0FB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4D7355" w:rsidRPr="00283140" w14:paraId="73E6EC24" w14:textId="77777777" w:rsidTr="001C4EA0">
        <w:trPr>
          <w:trHeight w:val="1761"/>
        </w:trPr>
        <w:tc>
          <w:tcPr>
            <w:tcW w:w="1271" w:type="dxa"/>
            <w:vMerge/>
            <w:tcBorders>
              <w:top w:val="nil"/>
              <w:left w:val="single" w:sz="4" w:space="0" w:color="auto"/>
              <w:bottom w:val="single" w:sz="4" w:space="0" w:color="auto"/>
              <w:right w:val="single" w:sz="4" w:space="0" w:color="auto"/>
            </w:tcBorders>
            <w:vAlign w:val="center"/>
            <w:hideMark/>
          </w:tcPr>
          <w:p w14:paraId="4A17F436" w14:textId="77777777" w:rsidR="004D7355" w:rsidRPr="00283140" w:rsidRDefault="004D7355" w:rsidP="00283140">
            <w:pPr>
              <w:rPr>
                <w:rFonts w:ascii="Times New Roman" w:eastAsia="Times New Roman" w:hAnsi="Times New Roman" w:cs="Times New Roman"/>
                <w:b/>
                <w:bCs/>
                <w:sz w:val="22"/>
                <w:szCs w:val="22"/>
              </w:rPr>
            </w:pPr>
          </w:p>
        </w:tc>
        <w:tc>
          <w:tcPr>
            <w:tcW w:w="1843" w:type="dxa"/>
            <w:tcBorders>
              <w:top w:val="nil"/>
              <w:left w:val="nil"/>
              <w:right w:val="single" w:sz="4" w:space="0" w:color="auto"/>
            </w:tcBorders>
            <w:shd w:val="clear" w:color="auto" w:fill="auto"/>
            <w:vAlign w:val="center"/>
            <w:hideMark/>
          </w:tcPr>
          <w:p w14:paraId="2E6E6083"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1400996E" w14:textId="5B79532F"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Dichiarazioni sostitutive e acquisizione d'ufficio dei dati</w:t>
            </w:r>
          </w:p>
        </w:tc>
        <w:tc>
          <w:tcPr>
            <w:tcW w:w="2126" w:type="dxa"/>
            <w:tcBorders>
              <w:top w:val="nil"/>
              <w:left w:val="nil"/>
              <w:right w:val="single" w:sz="4" w:space="0" w:color="auto"/>
            </w:tcBorders>
            <w:shd w:val="clear" w:color="auto" w:fill="auto"/>
            <w:vAlign w:val="center"/>
            <w:hideMark/>
          </w:tcPr>
          <w:p w14:paraId="3A2763DA"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760AD452" w14:textId="142E8122"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35, c. 3, d.lgs. n. 33/2013</w:t>
            </w:r>
          </w:p>
        </w:tc>
        <w:tc>
          <w:tcPr>
            <w:tcW w:w="2332" w:type="dxa"/>
            <w:tcBorders>
              <w:top w:val="nil"/>
              <w:left w:val="nil"/>
              <w:right w:val="single" w:sz="4" w:space="0" w:color="auto"/>
            </w:tcBorders>
            <w:shd w:val="clear" w:color="auto" w:fill="auto"/>
            <w:vAlign w:val="center"/>
            <w:hideMark/>
          </w:tcPr>
          <w:p w14:paraId="6987177A"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188032F2" w14:textId="7E9C9C53"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Recapiti dell'ufficio responsabile</w:t>
            </w:r>
          </w:p>
        </w:tc>
        <w:tc>
          <w:tcPr>
            <w:tcW w:w="5890" w:type="dxa"/>
            <w:tcBorders>
              <w:top w:val="nil"/>
              <w:left w:val="nil"/>
              <w:right w:val="single" w:sz="4" w:space="0" w:color="auto"/>
            </w:tcBorders>
            <w:shd w:val="clear" w:color="auto" w:fill="auto"/>
            <w:vAlign w:val="center"/>
            <w:hideMark/>
          </w:tcPr>
          <w:p w14:paraId="5DE0FBEC"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092F29C9" w14:textId="1B2D776F"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2409" w:type="dxa"/>
            <w:tcBorders>
              <w:top w:val="nil"/>
              <w:left w:val="nil"/>
              <w:right w:val="single" w:sz="4" w:space="0" w:color="auto"/>
            </w:tcBorders>
            <w:shd w:val="clear" w:color="auto" w:fill="auto"/>
            <w:vAlign w:val="center"/>
            <w:hideMark/>
          </w:tcPr>
          <w:p w14:paraId="33E54763" w14:textId="77777777" w:rsidR="004D7355" w:rsidRPr="00283140" w:rsidRDefault="004D7355"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7162BC83" w14:textId="7DF0696B" w:rsidR="004D7355" w:rsidRPr="00283140" w:rsidRDefault="004D7355"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1CD506E" w14:textId="77777777" w:rsidTr="001C4EA0">
        <w:trPr>
          <w:trHeight w:val="184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0B8986"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Provvedimenti</w:t>
            </w:r>
          </w:p>
        </w:tc>
        <w:tc>
          <w:tcPr>
            <w:tcW w:w="1843" w:type="dxa"/>
            <w:tcBorders>
              <w:top w:val="nil"/>
              <w:left w:val="nil"/>
              <w:bottom w:val="single" w:sz="4" w:space="0" w:color="auto"/>
              <w:right w:val="single" w:sz="4" w:space="0" w:color="auto"/>
            </w:tcBorders>
            <w:shd w:val="clear" w:color="000000" w:fill="FFFFFF"/>
            <w:vAlign w:val="center"/>
            <w:hideMark/>
          </w:tcPr>
          <w:p w14:paraId="6FA7B93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tc>
        <w:tc>
          <w:tcPr>
            <w:tcW w:w="2126" w:type="dxa"/>
            <w:tcBorders>
              <w:top w:val="nil"/>
              <w:left w:val="nil"/>
              <w:bottom w:val="single" w:sz="4" w:space="0" w:color="auto"/>
              <w:right w:val="single" w:sz="4" w:space="0" w:color="auto"/>
            </w:tcBorders>
            <w:shd w:val="clear" w:color="000000" w:fill="FFFFFF"/>
            <w:vAlign w:val="center"/>
            <w:hideMark/>
          </w:tcPr>
          <w:p w14:paraId="10793D2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23, c. 1, d.lgs. n. 33/2013  /Art. 1, co. 16 della l. n. 190/2012 </w:t>
            </w:r>
          </w:p>
        </w:tc>
        <w:tc>
          <w:tcPr>
            <w:tcW w:w="2332" w:type="dxa"/>
            <w:tcBorders>
              <w:top w:val="nil"/>
              <w:left w:val="nil"/>
              <w:bottom w:val="single" w:sz="4" w:space="0" w:color="auto"/>
              <w:right w:val="single" w:sz="4" w:space="0" w:color="auto"/>
            </w:tcBorders>
            <w:shd w:val="clear" w:color="000000" w:fill="FFFFFF"/>
            <w:vAlign w:val="center"/>
            <w:hideMark/>
          </w:tcPr>
          <w:p w14:paraId="162C2125" w14:textId="77777777" w:rsidR="00283140" w:rsidRPr="00283140" w:rsidRDefault="00283140" w:rsidP="00283140">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tc>
        <w:tc>
          <w:tcPr>
            <w:tcW w:w="5890" w:type="dxa"/>
            <w:tcBorders>
              <w:top w:val="nil"/>
              <w:left w:val="nil"/>
              <w:bottom w:val="single" w:sz="4" w:space="0" w:color="auto"/>
              <w:right w:val="single" w:sz="4" w:space="0" w:color="auto"/>
            </w:tcBorders>
            <w:shd w:val="clear" w:color="000000" w:fill="FFFFFF"/>
            <w:vAlign w:val="center"/>
            <w:hideMark/>
          </w:tcPr>
          <w:p w14:paraId="3600345A" w14:textId="2295E151" w:rsidR="00283140" w:rsidRPr="00283140" w:rsidRDefault="00283140" w:rsidP="009F3EAE">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dei provvedimenti, con particolare riferimento ai provvedimenti finali dei procedimenti di: scelta del contraente per l'affidamento di lavori, forniture e servizi, anche con riferimento alla modalità di selezione prescelta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alla sotto-sezione "bandi di gara e contratti"); accordi stipulati dall'amministrazione con soggetti privati o con altre amministrazioni pubbliche.                                                                                                                           </w:t>
            </w:r>
          </w:p>
        </w:tc>
        <w:tc>
          <w:tcPr>
            <w:tcW w:w="2409" w:type="dxa"/>
            <w:tcBorders>
              <w:top w:val="nil"/>
              <w:left w:val="nil"/>
              <w:bottom w:val="single" w:sz="4" w:space="0" w:color="auto"/>
              <w:right w:val="single" w:sz="4" w:space="0" w:color="auto"/>
            </w:tcBorders>
            <w:shd w:val="clear" w:color="000000" w:fill="FFFFFF"/>
            <w:vAlign w:val="center"/>
            <w:hideMark/>
          </w:tcPr>
          <w:p w14:paraId="40E5251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Semestrale </w:t>
            </w:r>
            <w:r w:rsidRPr="00283140">
              <w:rPr>
                <w:rFonts w:ascii="Times New Roman" w:eastAsia="Times New Roman" w:hAnsi="Times New Roman" w:cs="Times New Roman"/>
                <w:sz w:val="22"/>
                <w:szCs w:val="22"/>
              </w:rPr>
              <w:br/>
              <w:t>(art. 23, c. 1, d.lgs. n. 33/2013)</w:t>
            </w:r>
          </w:p>
        </w:tc>
      </w:tr>
      <w:tr w:rsidR="00073273" w:rsidRPr="00283140" w14:paraId="60735246" w14:textId="77777777" w:rsidTr="001C4EA0">
        <w:trPr>
          <w:trHeight w:val="1270"/>
        </w:trPr>
        <w:tc>
          <w:tcPr>
            <w:tcW w:w="1271" w:type="dxa"/>
            <w:vMerge/>
            <w:tcBorders>
              <w:top w:val="nil"/>
              <w:left w:val="single" w:sz="4" w:space="0" w:color="auto"/>
              <w:bottom w:val="single" w:sz="4" w:space="0" w:color="auto"/>
              <w:right w:val="single" w:sz="4" w:space="0" w:color="auto"/>
            </w:tcBorders>
            <w:vAlign w:val="center"/>
            <w:hideMark/>
          </w:tcPr>
          <w:p w14:paraId="2C935AB6" w14:textId="77777777" w:rsidR="00073273" w:rsidRPr="00283140" w:rsidRDefault="00073273" w:rsidP="00283140">
            <w:pPr>
              <w:rPr>
                <w:rFonts w:ascii="Times New Roman" w:eastAsia="Times New Roman" w:hAnsi="Times New Roman" w:cs="Times New Roman"/>
                <w:b/>
                <w:bCs/>
                <w:sz w:val="22"/>
                <w:szCs w:val="22"/>
              </w:rPr>
            </w:pPr>
          </w:p>
        </w:tc>
        <w:tc>
          <w:tcPr>
            <w:tcW w:w="1843" w:type="dxa"/>
            <w:tcBorders>
              <w:top w:val="nil"/>
              <w:left w:val="nil"/>
              <w:right w:val="single" w:sz="4" w:space="0" w:color="auto"/>
            </w:tcBorders>
            <w:shd w:val="clear" w:color="000000" w:fill="BFBFBF"/>
            <w:vAlign w:val="center"/>
            <w:hideMark/>
          </w:tcPr>
          <w:p w14:paraId="03EC1006" w14:textId="77777777" w:rsidR="00073273" w:rsidRPr="00283140" w:rsidRDefault="00073273"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p w14:paraId="2C0BCE49" w14:textId="28008D75" w:rsidR="00073273" w:rsidRPr="00283140" w:rsidRDefault="00073273" w:rsidP="00283140">
            <w:pPr>
              <w:rPr>
                <w:rFonts w:ascii="Times New Roman" w:eastAsia="Times New Roman" w:hAnsi="Times New Roman" w:cs="Times New Roman"/>
                <w:sz w:val="22"/>
                <w:szCs w:val="22"/>
              </w:rPr>
            </w:pPr>
          </w:p>
        </w:tc>
        <w:tc>
          <w:tcPr>
            <w:tcW w:w="2126" w:type="dxa"/>
            <w:tcBorders>
              <w:top w:val="nil"/>
              <w:left w:val="nil"/>
              <w:right w:val="single" w:sz="4" w:space="0" w:color="auto"/>
            </w:tcBorders>
            <w:shd w:val="clear" w:color="000000" w:fill="BFBFBF"/>
            <w:vAlign w:val="center"/>
            <w:hideMark/>
          </w:tcPr>
          <w:p w14:paraId="42D9ED50" w14:textId="77777777" w:rsidR="00073273" w:rsidRPr="00283140" w:rsidRDefault="00073273"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23, c. 1, d.lgs. n. 33/2013  /Art. 1, co. 16 della l. n. 190/2012 </w:t>
            </w:r>
          </w:p>
          <w:p w14:paraId="5BF59C03" w14:textId="56C03D67" w:rsidR="00073273" w:rsidRPr="00283140" w:rsidRDefault="00073273" w:rsidP="00283140">
            <w:pPr>
              <w:rPr>
                <w:rFonts w:ascii="Times New Roman" w:eastAsia="Times New Roman" w:hAnsi="Times New Roman" w:cs="Times New Roman"/>
                <w:sz w:val="22"/>
                <w:szCs w:val="22"/>
              </w:rPr>
            </w:pPr>
          </w:p>
        </w:tc>
        <w:tc>
          <w:tcPr>
            <w:tcW w:w="2332" w:type="dxa"/>
            <w:tcBorders>
              <w:top w:val="nil"/>
              <w:left w:val="nil"/>
              <w:right w:val="single" w:sz="4" w:space="0" w:color="auto"/>
            </w:tcBorders>
            <w:shd w:val="clear" w:color="000000" w:fill="BFBFBF"/>
            <w:vAlign w:val="center"/>
            <w:hideMark/>
          </w:tcPr>
          <w:p w14:paraId="73D6F1ED" w14:textId="77777777" w:rsidR="00073273" w:rsidRPr="00283140" w:rsidRDefault="00073273" w:rsidP="00283140">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organi indirizzo politico</w:t>
            </w:r>
          </w:p>
          <w:p w14:paraId="786F0297" w14:textId="2FAF2C74" w:rsidR="00073273" w:rsidRPr="00283140" w:rsidRDefault="00073273" w:rsidP="00283140">
            <w:pPr>
              <w:rPr>
                <w:rFonts w:ascii="Times New Roman" w:eastAsia="Times New Roman" w:hAnsi="Times New Roman" w:cs="Times New Roman"/>
                <w:sz w:val="22"/>
                <w:szCs w:val="22"/>
              </w:rPr>
            </w:pPr>
          </w:p>
        </w:tc>
        <w:tc>
          <w:tcPr>
            <w:tcW w:w="5890" w:type="dxa"/>
            <w:tcBorders>
              <w:top w:val="nil"/>
              <w:left w:val="nil"/>
              <w:right w:val="single" w:sz="4" w:space="0" w:color="auto"/>
            </w:tcBorders>
            <w:shd w:val="clear" w:color="000000" w:fill="BFBFBF"/>
            <w:vAlign w:val="center"/>
            <w:hideMark/>
          </w:tcPr>
          <w:p w14:paraId="43C22D19" w14:textId="77777777" w:rsidR="00073273" w:rsidRPr="00283140" w:rsidRDefault="00073273"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autorizzazione o concessione; concorsi e prove selettive per l'assunzione del personale e progressioni di carriera. </w:t>
            </w:r>
          </w:p>
          <w:p w14:paraId="55C36373" w14:textId="6E49210D" w:rsidR="00073273" w:rsidRPr="00283140" w:rsidRDefault="00073273" w:rsidP="00283140">
            <w:pPr>
              <w:rPr>
                <w:rFonts w:ascii="Times New Roman" w:eastAsia="Times New Roman" w:hAnsi="Times New Roman" w:cs="Times New Roman"/>
                <w:sz w:val="22"/>
                <w:szCs w:val="22"/>
              </w:rPr>
            </w:pPr>
            <w:r w:rsidRPr="009F3EAE">
              <w:rPr>
                <w:rFonts w:ascii="Times New Roman" w:eastAsia="Times New Roman" w:hAnsi="Times New Roman" w:cs="Times New Roman"/>
                <w:sz w:val="22"/>
                <w:szCs w:val="22"/>
                <w:highlight w:val="yellow"/>
              </w:rPr>
              <w:br/>
              <w:t xml:space="preserve"> </w:t>
            </w:r>
          </w:p>
        </w:tc>
        <w:tc>
          <w:tcPr>
            <w:tcW w:w="2409" w:type="dxa"/>
            <w:tcBorders>
              <w:top w:val="nil"/>
              <w:left w:val="nil"/>
              <w:right w:val="single" w:sz="4" w:space="0" w:color="auto"/>
            </w:tcBorders>
            <w:shd w:val="clear" w:color="000000" w:fill="BFBFBF"/>
            <w:vAlign w:val="center"/>
            <w:hideMark/>
          </w:tcPr>
          <w:p w14:paraId="1D0B9E37" w14:textId="77777777" w:rsidR="00073273" w:rsidRPr="00283140" w:rsidRDefault="00073273"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p w14:paraId="43CB11B6" w14:textId="0685D16F" w:rsidR="00073273" w:rsidRPr="00283140" w:rsidRDefault="00073273" w:rsidP="00283140">
            <w:pPr>
              <w:jc w:val="center"/>
              <w:rPr>
                <w:rFonts w:ascii="Times New Roman" w:eastAsia="Times New Roman" w:hAnsi="Times New Roman" w:cs="Times New Roman"/>
                <w:sz w:val="22"/>
                <w:szCs w:val="22"/>
              </w:rPr>
            </w:pPr>
          </w:p>
        </w:tc>
      </w:tr>
      <w:tr w:rsidR="004D7355" w:rsidRPr="00283140" w14:paraId="371D9276" w14:textId="77777777" w:rsidTr="001C4EA0">
        <w:trPr>
          <w:trHeight w:val="70"/>
        </w:trPr>
        <w:tc>
          <w:tcPr>
            <w:tcW w:w="1271" w:type="dxa"/>
            <w:vMerge/>
            <w:tcBorders>
              <w:top w:val="nil"/>
              <w:left w:val="single" w:sz="4" w:space="0" w:color="auto"/>
              <w:bottom w:val="single" w:sz="4" w:space="0" w:color="auto"/>
              <w:right w:val="single" w:sz="4" w:space="0" w:color="auto"/>
            </w:tcBorders>
            <w:vAlign w:val="center"/>
            <w:hideMark/>
          </w:tcPr>
          <w:p w14:paraId="40C0FFE7" w14:textId="77777777" w:rsidR="004D7355" w:rsidRPr="00283140" w:rsidRDefault="004D7355" w:rsidP="00283140">
            <w:pPr>
              <w:rPr>
                <w:rFonts w:ascii="Times New Roman" w:eastAsia="Times New Roman" w:hAnsi="Times New Roman" w:cs="Times New Roman"/>
                <w:b/>
                <w:bCs/>
                <w:sz w:val="22"/>
                <w:szCs w:val="22"/>
              </w:rPr>
            </w:pPr>
          </w:p>
        </w:tc>
        <w:tc>
          <w:tcPr>
            <w:tcW w:w="1843" w:type="dxa"/>
            <w:vMerge w:val="restart"/>
            <w:tcBorders>
              <w:top w:val="nil"/>
              <w:left w:val="nil"/>
              <w:right w:val="single" w:sz="4" w:space="0" w:color="auto"/>
            </w:tcBorders>
            <w:shd w:val="clear" w:color="000000" w:fill="FFFFFF"/>
            <w:vAlign w:val="center"/>
            <w:hideMark/>
          </w:tcPr>
          <w:p w14:paraId="2FDEF370"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p w14:paraId="172DCF28"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47261EE1" w14:textId="5370DF3D"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vMerge w:val="restart"/>
            <w:tcBorders>
              <w:top w:val="nil"/>
              <w:left w:val="nil"/>
              <w:right w:val="single" w:sz="4" w:space="0" w:color="auto"/>
            </w:tcBorders>
            <w:shd w:val="clear" w:color="000000" w:fill="FFFFFF"/>
            <w:vAlign w:val="center"/>
            <w:hideMark/>
          </w:tcPr>
          <w:p w14:paraId="115D1723"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23, c. 1, d.lgs. n. 33/2013  /Art. 1, co. 16 della l. n. 190/2012 </w:t>
            </w:r>
          </w:p>
          <w:p w14:paraId="3B4D4360"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1C7B6F0A" w14:textId="1E1E936B"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val="restart"/>
            <w:tcBorders>
              <w:top w:val="nil"/>
              <w:left w:val="nil"/>
              <w:right w:val="single" w:sz="4" w:space="0" w:color="auto"/>
            </w:tcBorders>
            <w:shd w:val="clear" w:color="000000" w:fill="FFFFFF"/>
            <w:vAlign w:val="center"/>
            <w:hideMark/>
          </w:tcPr>
          <w:p w14:paraId="22C05363" w14:textId="77777777" w:rsidR="004D7355" w:rsidRPr="00283140" w:rsidRDefault="004D7355" w:rsidP="00283140">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p w14:paraId="474BC246"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p w14:paraId="465F892E" w14:textId="4068D1F2"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5890" w:type="dxa"/>
            <w:tcBorders>
              <w:top w:val="nil"/>
              <w:left w:val="nil"/>
              <w:bottom w:val="single" w:sz="4" w:space="0" w:color="auto"/>
              <w:right w:val="single" w:sz="4" w:space="0" w:color="auto"/>
            </w:tcBorders>
            <w:shd w:val="clear" w:color="000000" w:fill="FFFFFF"/>
            <w:vAlign w:val="center"/>
            <w:hideMark/>
          </w:tcPr>
          <w:p w14:paraId="5A1E8C8A"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 </w:t>
            </w:r>
          </w:p>
        </w:tc>
        <w:tc>
          <w:tcPr>
            <w:tcW w:w="2409" w:type="dxa"/>
            <w:tcBorders>
              <w:top w:val="nil"/>
              <w:left w:val="nil"/>
              <w:bottom w:val="single" w:sz="4" w:space="0" w:color="auto"/>
              <w:right w:val="single" w:sz="4" w:space="0" w:color="auto"/>
            </w:tcBorders>
            <w:shd w:val="clear" w:color="000000" w:fill="FFFFFF"/>
            <w:vAlign w:val="center"/>
            <w:hideMark/>
          </w:tcPr>
          <w:p w14:paraId="61027A60" w14:textId="77777777" w:rsidR="004D7355" w:rsidRPr="00283140" w:rsidRDefault="004D7355"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Semestrale </w:t>
            </w:r>
            <w:r w:rsidRPr="00283140">
              <w:rPr>
                <w:rFonts w:ascii="Times New Roman" w:eastAsia="Times New Roman" w:hAnsi="Times New Roman" w:cs="Times New Roman"/>
                <w:sz w:val="22"/>
                <w:szCs w:val="22"/>
              </w:rPr>
              <w:br/>
              <w:t>(art. 23, c. 1, d.lgs. n. 33/2013)</w:t>
            </w:r>
          </w:p>
        </w:tc>
      </w:tr>
      <w:tr w:rsidR="004D7355" w:rsidRPr="00283140" w14:paraId="51F72192" w14:textId="77777777" w:rsidTr="001C4EA0">
        <w:trPr>
          <w:trHeight w:val="987"/>
        </w:trPr>
        <w:tc>
          <w:tcPr>
            <w:tcW w:w="1271" w:type="dxa"/>
            <w:vMerge/>
            <w:tcBorders>
              <w:top w:val="nil"/>
              <w:left w:val="single" w:sz="4" w:space="0" w:color="auto"/>
              <w:bottom w:val="single" w:sz="4" w:space="0" w:color="auto"/>
              <w:right w:val="single" w:sz="4" w:space="0" w:color="auto"/>
            </w:tcBorders>
            <w:vAlign w:val="center"/>
            <w:hideMark/>
          </w:tcPr>
          <w:p w14:paraId="04888DB1" w14:textId="77777777" w:rsidR="004D7355" w:rsidRPr="00283140" w:rsidRDefault="004D7355" w:rsidP="00283140">
            <w:pPr>
              <w:rPr>
                <w:rFonts w:ascii="Times New Roman" w:eastAsia="Times New Roman" w:hAnsi="Times New Roman" w:cs="Times New Roman"/>
                <w:b/>
                <w:bCs/>
                <w:sz w:val="22"/>
                <w:szCs w:val="22"/>
              </w:rPr>
            </w:pPr>
          </w:p>
        </w:tc>
        <w:tc>
          <w:tcPr>
            <w:tcW w:w="1843" w:type="dxa"/>
            <w:vMerge/>
            <w:tcBorders>
              <w:left w:val="nil"/>
              <w:right w:val="single" w:sz="4" w:space="0" w:color="auto"/>
            </w:tcBorders>
            <w:shd w:val="clear" w:color="auto" w:fill="auto"/>
            <w:vAlign w:val="center"/>
            <w:hideMark/>
          </w:tcPr>
          <w:p w14:paraId="05B06418" w14:textId="06D4E196" w:rsidR="004D7355" w:rsidRPr="00283140" w:rsidRDefault="004D7355" w:rsidP="00283140">
            <w:pPr>
              <w:rPr>
                <w:rFonts w:ascii="Times New Roman" w:eastAsia="Times New Roman" w:hAnsi="Times New Roman" w:cs="Times New Roman"/>
                <w:sz w:val="22"/>
                <w:szCs w:val="22"/>
              </w:rPr>
            </w:pPr>
          </w:p>
        </w:tc>
        <w:tc>
          <w:tcPr>
            <w:tcW w:w="2126" w:type="dxa"/>
            <w:vMerge/>
            <w:tcBorders>
              <w:left w:val="nil"/>
              <w:right w:val="single" w:sz="4" w:space="0" w:color="auto"/>
            </w:tcBorders>
            <w:shd w:val="clear" w:color="auto" w:fill="auto"/>
            <w:vAlign w:val="center"/>
            <w:hideMark/>
          </w:tcPr>
          <w:p w14:paraId="5AFCA750" w14:textId="2A04B33E" w:rsidR="004D7355" w:rsidRPr="00283140" w:rsidRDefault="004D7355" w:rsidP="00283140">
            <w:pPr>
              <w:rPr>
                <w:rFonts w:ascii="Times New Roman" w:eastAsia="Times New Roman" w:hAnsi="Times New Roman" w:cs="Times New Roman"/>
                <w:sz w:val="22"/>
                <w:szCs w:val="22"/>
              </w:rPr>
            </w:pPr>
          </w:p>
        </w:tc>
        <w:tc>
          <w:tcPr>
            <w:tcW w:w="2332" w:type="dxa"/>
            <w:vMerge/>
            <w:tcBorders>
              <w:left w:val="nil"/>
              <w:right w:val="single" w:sz="4" w:space="0" w:color="auto"/>
            </w:tcBorders>
            <w:shd w:val="clear" w:color="auto" w:fill="auto"/>
            <w:vAlign w:val="center"/>
            <w:hideMark/>
          </w:tcPr>
          <w:p w14:paraId="29AB838D" w14:textId="5CB4E4F4" w:rsidR="004D7355" w:rsidRPr="00283140" w:rsidRDefault="004D7355"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auto" w:fill="auto"/>
            <w:vAlign w:val="center"/>
            <w:hideMark/>
          </w:tcPr>
          <w:p w14:paraId="33E289BF" w14:textId="78063580" w:rsidR="004D7355" w:rsidRPr="00283140" w:rsidRDefault="004D7355" w:rsidP="00283140">
            <w:pPr>
              <w:rPr>
                <w:rFonts w:ascii="Times New Roman" w:eastAsia="Times New Roman" w:hAnsi="Times New Roman" w:cs="Times New Roman"/>
                <w:sz w:val="22"/>
                <w:szCs w:val="22"/>
              </w:rPr>
            </w:pPr>
            <w:r>
              <w:rPr>
                <w:rFonts w:ascii="Times New Roman" w:eastAsia="Times New Roman" w:hAnsi="Times New Roman" w:cs="Times New Roman"/>
                <w:sz w:val="22"/>
                <w:szCs w:val="22"/>
              </w:rPr>
              <w:t>Bandi di conc</w:t>
            </w:r>
            <w:r w:rsidRPr="00283140">
              <w:rPr>
                <w:rFonts w:ascii="Times New Roman" w:eastAsia="Times New Roman" w:hAnsi="Times New Roman" w:cs="Times New Roman"/>
                <w:sz w:val="22"/>
                <w:szCs w:val="22"/>
              </w:rPr>
              <w:t>orso per il reclutamento a qualsiasi titolo di nonch</w:t>
            </w:r>
            <w:r>
              <w:rPr>
                <w:rFonts w:ascii="Times New Roman" w:eastAsia="Times New Roman" w:hAnsi="Times New Roman" w:cs="Times New Roman"/>
                <w:sz w:val="22"/>
                <w:szCs w:val="22"/>
              </w:rPr>
              <w:t>è i criteri di valutazione dell</w:t>
            </w:r>
            <w:r w:rsidRPr="00283140">
              <w:rPr>
                <w:rFonts w:ascii="Times New Roman" w:eastAsia="Times New Roman" w:hAnsi="Times New Roman" w:cs="Times New Roman"/>
                <w:sz w:val="22"/>
                <w:szCs w:val="22"/>
              </w:rPr>
              <w:t>a commissione e le tracce delle prove scritte</w:t>
            </w:r>
          </w:p>
        </w:tc>
        <w:tc>
          <w:tcPr>
            <w:tcW w:w="2409" w:type="dxa"/>
            <w:tcBorders>
              <w:top w:val="nil"/>
              <w:left w:val="nil"/>
              <w:bottom w:val="single" w:sz="4" w:space="0" w:color="auto"/>
              <w:right w:val="single" w:sz="4" w:space="0" w:color="auto"/>
            </w:tcBorders>
            <w:shd w:val="clear" w:color="auto" w:fill="auto"/>
            <w:vAlign w:val="center"/>
            <w:hideMark/>
          </w:tcPr>
          <w:p w14:paraId="14CB2FD8" w14:textId="77777777" w:rsidR="004D7355" w:rsidRPr="00283140" w:rsidRDefault="004D7355"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Semestrale</w:t>
            </w:r>
          </w:p>
        </w:tc>
      </w:tr>
      <w:tr w:rsidR="004D7355" w:rsidRPr="00283140" w14:paraId="60DB7DB7" w14:textId="77777777" w:rsidTr="001C4EA0">
        <w:trPr>
          <w:trHeight w:val="847"/>
        </w:trPr>
        <w:tc>
          <w:tcPr>
            <w:tcW w:w="1271" w:type="dxa"/>
            <w:vMerge/>
            <w:tcBorders>
              <w:top w:val="nil"/>
              <w:left w:val="single" w:sz="4" w:space="0" w:color="auto"/>
              <w:bottom w:val="single" w:sz="4" w:space="0" w:color="auto"/>
              <w:right w:val="single" w:sz="4" w:space="0" w:color="auto"/>
            </w:tcBorders>
            <w:vAlign w:val="center"/>
            <w:hideMark/>
          </w:tcPr>
          <w:p w14:paraId="10CFCF69" w14:textId="77777777" w:rsidR="004D7355" w:rsidRPr="00283140" w:rsidRDefault="004D7355" w:rsidP="00283140">
            <w:pPr>
              <w:rPr>
                <w:rFonts w:ascii="Times New Roman" w:eastAsia="Times New Roman" w:hAnsi="Times New Roman" w:cs="Times New Roman"/>
                <w:b/>
                <w:bCs/>
                <w:sz w:val="22"/>
                <w:szCs w:val="22"/>
              </w:rPr>
            </w:pPr>
          </w:p>
        </w:tc>
        <w:tc>
          <w:tcPr>
            <w:tcW w:w="1843" w:type="dxa"/>
            <w:vMerge/>
            <w:tcBorders>
              <w:left w:val="nil"/>
              <w:bottom w:val="single" w:sz="4" w:space="0" w:color="auto"/>
              <w:right w:val="single" w:sz="4" w:space="0" w:color="auto"/>
            </w:tcBorders>
            <w:shd w:val="clear" w:color="auto" w:fill="auto"/>
            <w:vAlign w:val="center"/>
            <w:hideMark/>
          </w:tcPr>
          <w:p w14:paraId="0F549BCE" w14:textId="4E2AB760" w:rsidR="004D7355" w:rsidRPr="00283140" w:rsidRDefault="004D7355" w:rsidP="00283140">
            <w:pPr>
              <w:rPr>
                <w:rFonts w:ascii="Times New Roman" w:eastAsia="Times New Roman" w:hAnsi="Times New Roman" w:cs="Times New Roman"/>
                <w:sz w:val="22"/>
                <w:szCs w:val="22"/>
              </w:rPr>
            </w:pPr>
          </w:p>
        </w:tc>
        <w:tc>
          <w:tcPr>
            <w:tcW w:w="2126" w:type="dxa"/>
            <w:vMerge/>
            <w:tcBorders>
              <w:left w:val="nil"/>
              <w:bottom w:val="single" w:sz="4" w:space="0" w:color="auto"/>
              <w:right w:val="single" w:sz="4" w:space="0" w:color="auto"/>
            </w:tcBorders>
            <w:shd w:val="clear" w:color="auto" w:fill="auto"/>
            <w:vAlign w:val="center"/>
            <w:hideMark/>
          </w:tcPr>
          <w:p w14:paraId="3BE9EB34" w14:textId="5AC0425D" w:rsidR="004D7355" w:rsidRPr="00283140" w:rsidRDefault="004D7355" w:rsidP="00283140">
            <w:pPr>
              <w:rPr>
                <w:rFonts w:ascii="Times New Roman" w:eastAsia="Times New Roman" w:hAnsi="Times New Roman" w:cs="Times New Roman"/>
                <w:sz w:val="22"/>
                <w:szCs w:val="22"/>
              </w:rPr>
            </w:pPr>
          </w:p>
        </w:tc>
        <w:tc>
          <w:tcPr>
            <w:tcW w:w="2332" w:type="dxa"/>
            <w:vMerge/>
            <w:tcBorders>
              <w:left w:val="nil"/>
              <w:bottom w:val="single" w:sz="4" w:space="0" w:color="auto"/>
              <w:right w:val="single" w:sz="4" w:space="0" w:color="auto"/>
            </w:tcBorders>
            <w:shd w:val="clear" w:color="auto" w:fill="auto"/>
            <w:vAlign w:val="center"/>
            <w:hideMark/>
          </w:tcPr>
          <w:p w14:paraId="17F0FAAB" w14:textId="404910CD" w:rsidR="004D7355" w:rsidRPr="00283140" w:rsidRDefault="004D7355"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auto" w:fill="auto"/>
            <w:vAlign w:val="center"/>
            <w:hideMark/>
          </w:tcPr>
          <w:p w14:paraId="12CD1E42" w14:textId="77777777" w:rsidR="004D7355" w:rsidRPr="00283140" w:rsidRDefault="004D7355"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Scelta del contraente per l’affidamento dei lavori servizi e forniture</w:t>
            </w:r>
            <w:r w:rsidRPr="00283140">
              <w:rPr>
                <w:rFonts w:ascii="Times New Roman" w:eastAsia="Times New Roman" w:hAnsi="Times New Roman" w:cs="Times New Roman"/>
                <w:sz w:val="22"/>
                <w:szCs w:val="22"/>
              </w:rPr>
              <w:br/>
              <w:t xml:space="preserve"> Delibera a contrarre</w:t>
            </w:r>
          </w:p>
        </w:tc>
        <w:tc>
          <w:tcPr>
            <w:tcW w:w="2409" w:type="dxa"/>
            <w:tcBorders>
              <w:top w:val="nil"/>
              <w:left w:val="nil"/>
              <w:bottom w:val="single" w:sz="4" w:space="0" w:color="auto"/>
              <w:right w:val="single" w:sz="4" w:space="0" w:color="auto"/>
            </w:tcBorders>
            <w:shd w:val="clear" w:color="auto" w:fill="auto"/>
            <w:vAlign w:val="center"/>
            <w:hideMark/>
          </w:tcPr>
          <w:p w14:paraId="620E7CED" w14:textId="77777777" w:rsidR="004D7355" w:rsidRPr="00283140" w:rsidRDefault="004D7355"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19  c. 1, d.lgs. n. 33/2013)</w:t>
            </w:r>
          </w:p>
        </w:tc>
      </w:tr>
      <w:tr w:rsidR="00283140" w:rsidRPr="00283140" w14:paraId="51CB41CB" w14:textId="77777777" w:rsidTr="001C4EA0">
        <w:trPr>
          <w:trHeight w:val="1546"/>
        </w:trPr>
        <w:tc>
          <w:tcPr>
            <w:tcW w:w="1271" w:type="dxa"/>
            <w:vMerge/>
            <w:tcBorders>
              <w:top w:val="nil"/>
              <w:left w:val="single" w:sz="4" w:space="0" w:color="auto"/>
              <w:bottom w:val="single" w:sz="4" w:space="0" w:color="auto"/>
              <w:right w:val="single" w:sz="4" w:space="0" w:color="auto"/>
            </w:tcBorders>
            <w:vAlign w:val="center"/>
            <w:hideMark/>
          </w:tcPr>
          <w:p w14:paraId="5F72CBB7"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BFBFBF"/>
            <w:vAlign w:val="center"/>
            <w:hideMark/>
          </w:tcPr>
          <w:p w14:paraId="51FE1D7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tc>
        <w:tc>
          <w:tcPr>
            <w:tcW w:w="2126" w:type="dxa"/>
            <w:tcBorders>
              <w:top w:val="nil"/>
              <w:left w:val="nil"/>
              <w:bottom w:val="single" w:sz="4" w:space="0" w:color="auto"/>
              <w:right w:val="single" w:sz="4" w:space="0" w:color="auto"/>
            </w:tcBorders>
            <w:shd w:val="clear" w:color="000000" w:fill="BFBFBF"/>
            <w:vAlign w:val="center"/>
            <w:hideMark/>
          </w:tcPr>
          <w:p w14:paraId="1CBC82D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23, c. 1, d.lgs. n. 33/2013  /Art. 1, co. 16 della l. n. 190/2012 </w:t>
            </w:r>
          </w:p>
        </w:tc>
        <w:tc>
          <w:tcPr>
            <w:tcW w:w="2332" w:type="dxa"/>
            <w:tcBorders>
              <w:top w:val="nil"/>
              <w:left w:val="nil"/>
              <w:bottom w:val="single" w:sz="4" w:space="0" w:color="auto"/>
              <w:right w:val="single" w:sz="4" w:space="0" w:color="auto"/>
            </w:tcBorders>
            <w:shd w:val="clear" w:color="000000" w:fill="BFBFBF"/>
            <w:vAlign w:val="center"/>
            <w:hideMark/>
          </w:tcPr>
          <w:p w14:paraId="06F3750E" w14:textId="77777777" w:rsidR="00283140" w:rsidRPr="00283140" w:rsidRDefault="00283140" w:rsidP="00283140">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dirigenti amministrativi</w:t>
            </w:r>
          </w:p>
        </w:tc>
        <w:tc>
          <w:tcPr>
            <w:tcW w:w="5890" w:type="dxa"/>
            <w:tcBorders>
              <w:top w:val="nil"/>
              <w:left w:val="nil"/>
              <w:bottom w:val="single" w:sz="4" w:space="0" w:color="auto"/>
              <w:right w:val="single" w:sz="4" w:space="0" w:color="auto"/>
            </w:tcBorders>
            <w:shd w:val="clear" w:color="000000" w:fill="BFBFBF"/>
            <w:vAlign w:val="center"/>
            <w:hideMark/>
          </w:tcPr>
          <w:p w14:paraId="44DE47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dei provvedimenti, con particolare riferimento ai provvedimenti finali dei procedimenti di: autorizzazione o concessione; concorsi e prove selettive per l'assunzione del personale e progressioni di carriera. </w:t>
            </w:r>
          </w:p>
        </w:tc>
        <w:tc>
          <w:tcPr>
            <w:tcW w:w="2409" w:type="dxa"/>
            <w:tcBorders>
              <w:top w:val="nil"/>
              <w:left w:val="nil"/>
              <w:bottom w:val="single" w:sz="4" w:space="0" w:color="auto"/>
              <w:right w:val="single" w:sz="4" w:space="0" w:color="auto"/>
            </w:tcBorders>
            <w:shd w:val="clear" w:color="000000" w:fill="BFBFBF"/>
            <w:vAlign w:val="center"/>
            <w:hideMark/>
          </w:tcPr>
          <w:p w14:paraId="1E69897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tc>
      </w:tr>
      <w:tr w:rsidR="00283140" w:rsidRPr="00283140" w14:paraId="129DB039" w14:textId="77777777" w:rsidTr="001C4EA0">
        <w:trPr>
          <w:trHeight w:val="1695"/>
        </w:trPr>
        <w:tc>
          <w:tcPr>
            <w:tcW w:w="127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DA7DEFC"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Controlli sulle imprese</w:t>
            </w:r>
          </w:p>
        </w:tc>
        <w:tc>
          <w:tcPr>
            <w:tcW w:w="1843" w:type="dxa"/>
            <w:tcBorders>
              <w:top w:val="nil"/>
              <w:left w:val="nil"/>
              <w:bottom w:val="single" w:sz="4" w:space="0" w:color="auto"/>
              <w:right w:val="single" w:sz="4" w:space="0" w:color="auto"/>
            </w:tcBorders>
            <w:shd w:val="clear" w:color="000000" w:fill="BFBFBF"/>
            <w:vAlign w:val="center"/>
            <w:hideMark/>
          </w:tcPr>
          <w:p w14:paraId="2C226C6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000000" w:fill="BFBFBF"/>
            <w:vAlign w:val="center"/>
            <w:hideMark/>
          </w:tcPr>
          <w:p w14:paraId="3FA4580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25, c. 1, lett. a), d.lgs. n. 33/2013</w:t>
            </w:r>
          </w:p>
        </w:tc>
        <w:tc>
          <w:tcPr>
            <w:tcW w:w="2332" w:type="dxa"/>
            <w:tcBorders>
              <w:top w:val="nil"/>
              <w:left w:val="nil"/>
              <w:bottom w:val="single" w:sz="4" w:space="0" w:color="auto"/>
              <w:right w:val="single" w:sz="4" w:space="0" w:color="auto"/>
            </w:tcBorders>
            <w:shd w:val="clear" w:color="000000" w:fill="BFBFBF"/>
            <w:vAlign w:val="center"/>
            <w:hideMark/>
          </w:tcPr>
          <w:p w14:paraId="1ED28E8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Tipologie di controllo</w:t>
            </w:r>
          </w:p>
        </w:tc>
        <w:tc>
          <w:tcPr>
            <w:tcW w:w="5890" w:type="dxa"/>
            <w:tcBorders>
              <w:top w:val="nil"/>
              <w:left w:val="nil"/>
              <w:bottom w:val="single" w:sz="4" w:space="0" w:color="auto"/>
              <w:right w:val="single" w:sz="4" w:space="0" w:color="auto"/>
            </w:tcBorders>
            <w:shd w:val="clear" w:color="000000" w:fill="BFBFBF"/>
            <w:vAlign w:val="center"/>
            <w:hideMark/>
          </w:tcPr>
          <w:p w14:paraId="0EB3173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tipologie di controllo a cui sono assoggettate le imprese in ragione della dimensione e del settore di attività, con l'indicazione per ciascuna di esse dei criteri e delle relative modalità di svolgimento</w:t>
            </w:r>
          </w:p>
        </w:tc>
        <w:tc>
          <w:tcPr>
            <w:tcW w:w="2409" w:type="dxa"/>
            <w:vMerge w:val="restart"/>
            <w:tcBorders>
              <w:top w:val="nil"/>
              <w:left w:val="single" w:sz="4" w:space="0" w:color="auto"/>
              <w:bottom w:val="single" w:sz="4" w:space="0" w:color="auto"/>
              <w:right w:val="single" w:sz="4" w:space="0" w:color="auto"/>
            </w:tcBorders>
            <w:shd w:val="clear" w:color="000000" w:fill="BFBFBF"/>
            <w:vAlign w:val="center"/>
            <w:hideMark/>
          </w:tcPr>
          <w:p w14:paraId="078EF6C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non più soggetti a pubblicazione obbligatoria ai sensi del d.lgs. 97/2016</w:t>
            </w:r>
          </w:p>
        </w:tc>
      </w:tr>
      <w:tr w:rsidR="00283140" w:rsidRPr="00283140" w14:paraId="4F8CEC78" w14:textId="77777777" w:rsidTr="00911B03">
        <w:trPr>
          <w:trHeight w:val="1127"/>
        </w:trPr>
        <w:tc>
          <w:tcPr>
            <w:tcW w:w="1271" w:type="dxa"/>
            <w:vMerge/>
            <w:tcBorders>
              <w:top w:val="nil"/>
              <w:left w:val="single" w:sz="4" w:space="0" w:color="auto"/>
              <w:bottom w:val="single" w:sz="4" w:space="0" w:color="auto"/>
              <w:right w:val="single" w:sz="4" w:space="0" w:color="auto"/>
            </w:tcBorders>
            <w:vAlign w:val="center"/>
            <w:hideMark/>
          </w:tcPr>
          <w:p w14:paraId="467E2737"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BFBFBF"/>
            <w:vAlign w:val="center"/>
            <w:hideMark/>
          </w:tcPr>
          <w:p w14:paraId="70B33EC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000000" w:fill="BFBFBF"/>
            <w:vAlign w:val="center"/>
            <w:hideMark/>
          </w:tcPr>
          <w:p w14:paraId="277C0AF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25, c. 1, lett. b), d.lgs. n. 33/2013</w:t>
            </w:r>
          </w:p>
        </w:tc>
        <w:tc>
          <w:tcPr>
            <w:tcW w:w="2332" w:type="dxa"/>
            <w:tcBorders>
              <w:top w:val="nil"/>
              <w:left w:val="nil"/>
              <w:bottom w:val="single" w:sz="4" w:space="0" w:color="auto"/>
              <w:right w:val="single" w:sz="4" w:space="0" w:color="auto"/>
            </w:tcBorders>
            <w:shd w:val="clear" w:color="000000" w:fill="BFBFBF"/>
            <w:vAlign w:val="center"/>
            <w:hideMark/>
          </w:tcPr>
          <w:p w14:paraId="5CBCB7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Obblighi e adempimenti</w:t>
            </w:r>
          </w:p>
        </w:tc>
        <w:tc>
          <w:tcPr>
            <w:tcW w:w="5890" w:type="dxa"/>
            <w:tcBorders>
              <w:top w:val="nil"/>
              <w:left w:val="nil"/>
              <w:bottom w:val="single" w:sz="4" w:space="0" w:color="auto"/>
              <w:right w:val="single" w:sz="4" w:space="0" w:color="auto"/>
            </w:tcBorders>
            <w:shd w:val="clear" w:color="000000" w:fill="BFBFBF"/>
            <w:vAlign w:val="center"/>
            <w:hideMark/>
          </w:tcPr>
          <w:p w14:paraId="4EDEAEC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Elenco degli obblighi e degli adempimenti oggetto delle attività di controllo che le imprese sono tenute a rispettare per ottemperare alle disposizioni normative </w:t>
            </w:r>
          </w:p>
        </w:tc>
        <w:tc>
          <w:tcPr>
            <w:tcW w:w="2409" w:type="dxa"/>
            <w:vMerge/>
            <w:tcBorders>
              <w:top w:val="nil"/>
              <w:left w:val="single" w:sz="4" w:space="0" w:color="auto"/>
              <w:bottom w:val="single" w:sz="4" w:space="0" w:color="auto"/>
              <w:right w:val="single" w:sz="4" w:space="0" w:color="auto"/>
            </w:tcBorders>
            <w:vAlign w:val="center"/>
            <w:hideMark/>
          </w:tcPr>
          <w:p w14:paraId="4FE2EC37" w14:textId="77777777" w:rsidR="00283140" w:rsidRPr="00283140" w:rsidRDefault="00283140" w:rsidP="00283140">
            <w:pPr>
              <w:rPr>
                <w:rFonts w:ascii="Times New Roman" w:eastAsia="Times New Roman" w:hAnsi="Times New Roman" w:cs="Times New Roman"/>
                <w:sz w:val="22"/>
                <w:szCs w:val="22"/>
              </w:rPr>
            </w:pPr>
          </w:p>
        </w:tc>
      </w:tr>
      <w:tr w:rsidR="00283140" w:rsidRPr="00283140" w14:paraId="65424612" w14:textId="77777777" w:rsidTr="001C4EA0">
        <w:trPr>
          <w:trHeight w:val="70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58A669"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Bandi di gara e contratti</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F4FCC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sulle singole procedure in formato tabellare</w:t>
            </w:r>
          </w:p>
        </w:tc>
        <w:tc>
          <w:tcPr>
            <w:tcW w:w="2126" w:type="dxa"/>
            <w:tcBorders>
              <w:top w:val="nil"/>
              <w:left w:val="nil"/>
              <w:bottom w:val="single" w:sz="4" w:space="0" w:color="auto"/>
              <w:right w:val="single" w:sz="4" w:space="0" w:color="auto"/>
            </w:tcBorders>
            <w:shd w:val="clear" w:color="000000" w:fill="FFFFFF"/>
            <w:vAlign w:val="center"/>
            <w:hideMark/>
          </w:tcPr>
          <w:p w14:paraId="1492819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 delib. Anac n. 39/2016</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814348" w14:textId="6DDAFBDC" w:rsidR="00283140" w:rsidRPr="00283140" w:rsidRDefault="00283140" w:rsidP="004D7355">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previsti dall'articolo 1, comma 32, della legge 6 novembre 2012, n. 190 Informazioni sulle singole procedure</w:t>
            </w:r>
            <w:r w:rsidRPr="00283140">
              <w:rPr>
                <w:rFonts w:ascii="Times New Roman" w:eastAsia="Times New Roman" w:hAnsi="Times New Roman" w:cs="Times New Roman"/>
                <w:sz w:val="22"/>
                <w:szCs w:val="22"/>
              </w:rPr>
              <w:br/>
              <w:t>(da pubblicare secondo le "Specifiche tecniche per la pubblicazione dei dati ai sensi dell'art. 1, comma 32, della Legge n. 190/2012", adottate secondo quanto indicato nella delib. Anac 39/2016)</w:t>
            </w:r>
          </w:p>
        </w:tc>
        <w:tc>
          <w:tcPr>
            <w:tcW w:w="5890" w:type="dxa"/>
            <w:tcBorders>
              <w:top w:val="nil"/>
              <w:left w:val="nil"/>
              <w:bottom w:val="single" w:sz="4" w:space="0" w:color="auto"/>
              <w:right w:val="single" w:sz="4" w:space="0" w:color="auto"/>
            </w:tcBorders>
            <w:shd w:val="clear" w:color="000000" w:fill="FFFFFF"/>
            <w:vAlign w:val="center"/>
            <w:hideMark/>
          </w:tcPr>
          <w:p w14:paraId="20FF166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Codice Identificativo Gara (CIG)</w:t>
            </w:r>
          </w:p>
        </w:tc>
        <w:tc>
          <w:tcPr>
            <w:tcW w:w="2409" w:type="dxa"/>
            <w:tcBorders>
              <w:top w:val="nil"/>
              <w:left w:val="nil"/>
              <w:bottom w:val="single" w:sz="4" w:space="0" w:color="auto"/>
              <w:right w:val="single" w:sz="4" w:space="0" w:color="auto"/>
            </w:tcBorders>
            <w:shd w:val="clear" w:color="000000" w:fill="FFFFFF"/>
            <w:vAlign w:val="center"/>
            <w:hideMark/>
          </w:tcPr>
          <w:p w14:paraId="750BEAF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3E2E617E" w14:textId="77777777" w:rsidTr="001C4EA0">
        <w:trPr>
          <w:trHeight w:val="1545"/>
        </w:trPr>
        <w:tc>
          <w:tcPr>
            <w:tcW w:w="1271" w:type="dxa"/>
            <w:vMerge/>
            <w:tcBorders>
              <w:top w:val="nil"/>
              <w:left w:val="single" w:sz="4" w:space="0" w:color="auto"/>
              <w:bottom w:val="single" w:sz="4" w:space="0" w:color="auto"/>
              <w:right w:val="single" w:sz="4" w:space="0" w:color="auto"/>
            </w:tcBorders>
            <w:vAlign w:val="center"/>
            <w:hideMark/>
          </w:tcPr>
          <w:p w14:paraId="3A8704D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8D29AC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289A8B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32, l. n. 190/2012 Art. 37, c. 1, lett. a) d.lgs. n. 33/2013  Art. 4 delib. Anac n. 39/2016</w:t>
            </w:r>
          </w:p>
        </w:tc>
        <w:tc>
          <w:tcPr>
            <w:tcW w:w="2332" w:type="dxa"/>
            <w:vMerge/>
            <w:tcBorders>
              <w:top w:val="nil"/>
              <w:left w:val="single" w:sz="4" w:space="0" w:color="auto"/>
              <w:bottom w:val="single" w:sz="4" w:space="0" w:color="auto"/>
              <w:right w:val="single" w:sz="4" w:space="0" w:color="auto"/>
            </w:tcBorders>
            <w:vAlign w:val="center"/>
            <w:hideMark/>
          </w:tcPr>
          <w:p w14:paraId="261AC3E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BD9868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2409" w:type="dxa"/>
            <w:tcBorders>
              <w:top w:val="nil"/>
              <w:left w:val="nil"/>
              <w:bottom w:val="single" w:sz="4" w:space="0" w:color="auto"/>
              <w:right w:val="single" w:sz="4" w:space="0" w:color="auto"/>
            </w:tcBorders>
            <w:shd w:val="clear" w:color="000000" w:fill="FFFFFF"/>
            <w:vAlign w:val="center"/>
            <w:hideMark/>
          </w:tcPr>
          <w:p w14:paraId="130B93B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6C4EDCB1" w14:textId="77777777" w:rsidTr="001C4EA0">
        <w:trPr>
          <w:trHeight w:val="2325"/>
        </w:trPr>
        <w:tc>
          <w:tcPr>
            <w:tcW w:w="1271" w:type="dxa"/>
            <w:vMerge/>
            <w:tcBorders>
              <w:top w:val="nil"/>
              <w:left w:val="single" w:sz="4" w:space="0" w:color="auto"/>
              <w:bottom w:val="single" w:sz="4" w:space="0" w:color="auto"/>
              <w:right w:val="single" w:sz="4" w:space="0" w:color="auto"/>
            </w:tcBorders>
            <w:vAlign w:val="center"/>
            <w:hideMark/>
          </w:tcPr>
          <w:p w14:paraId="145EF75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A4392E8"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D67A10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32, l. n. 190/2012 Art. 37, c. 1, lett. a) d.lgs. n. 33/2013  Art. 4 delib. Anac n. 39/2016</w:t>
            </w:r>
          </w:p>
        </w:tc>
        <w:tc>
          <w:tcPr>
            <w:tcW w:w="2332" w:type="dxa"/>
            <w:vMerge/>
            <w:tcBorders>
              <w:top w:val="nil"/>
              <w:left w:val="single" w:sz="4" w:space="0" w:color="auto"/>
              <w:bottom w:val="single" w:sz="4" w:space="0" w:color="auto"/>
              <w:right w:val="single" w:sz="4" w:space="0" w:color="auto"/>
            </w:tcBorders>
            <w:vAlign w:val="center"/>
            <w:hideMark/>
          </w:tcPr>
          <w:p w14:paraId="7B986B37"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15624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Tabelle riassuntive rese liberamente scaricabili in un formato digitale standard aperto con informazioni sui contratti relative all'anno precedente (nello specifico: Codice Identificativo Gara (CIG),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 </w:t>
            </w:r>
          </w:p>
        </w:tc>
        <w:tc>
          <w:tcPr>
            <w:tcW w:w="2409" w:type="dxa"/>
            <w:tcBorders>
              <w:top w:val="nil"/>
              <w:left w:val="nil"/>
              <w:bottom w:val="single" w:sz="4" w:space="0" w:color="auto"/>
              <w:right w:val="single" w:sz="4" w:space="0" w:color="auto"/>
            </w:tcBorders>
            <w:shd w:val="clear" w:color="000000" w:fill="FFFFFF"/>
            <w:vAlign w:val="center"/>
            <w:hideMark/>
          </w:tcPr>
          <w:p w14:paraId="00C6F91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1, c. 32, l. n. 190/2012)</w:t>
            </w:r>
          </w:p>
        </w:tc>
      </w:tr>
      <w:tr w:rsidR="00283140" w:rsidRPr="00283140" w14:paraId="1667DDCA" w14:textId="77777777" w:rsidTr="001C4EA0">
        <w:trPr>
          <w:trHeight w:val="1634"/>
        </w:trPr>
        <w:tc>
          <w:tcPr>
            <w:tcW w:w="1271" w:type="dxa"/>
            <w:vMerge/>
            <w:tcBorders>
              <w:top w:val="nil"/>
              <w:left w:val="single" w:sz="4" w:space="0" w:color="auto"/>
              <w:bottom w:val="single" w:sz="4" w:space="0" w:color="auto"/>
              <w:right w:val="single" w:sz="4" w:space="0" w:color="auto"/>
            </w:tcBorders>
            <w:vAlign w:val="center"/>
            <w:hideMark/>
          </w:tcPr>
          <w:p w14:paraId="28755D6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8C009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delle amministrazioni aggiudicatrici e degli enti aggiudicatori distintamente per ogni procedura</w:t>
            </w:r>
          </w:p>
        </w:tc>
        <w:tc>
          <w:tcPr>
            <w:tcW w:w="2126" w:type="dxa"/>
            <w:tcBorders>
              <w:top w:val="nil"/>
              <w:left w:val="nil"/>
              <w:bottom w:val="single" w:sz="4" w:space="0" w:color="auto"/>
              <w:right w:val="single" w:sz="4" w:space="0" w:color="auto"/>
            </w:tcBorders>
            <w:shd w:val="clear" w:color="000000" w:fill="FFFFFF"/>
            <w:vAlign w:val="center"/>
            <w:hideMark/>
          </w:tcPr>
          <w:p w14:paraId="4B0097F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Artt. 21, c. 7, e 29, c. 1, d.lgs. n. 50/2016  </w:t>
            </w:r>
          </w:p>
        </w:tc>
        <w:tc>
          <w:tcPr>
            <w:tcW w:w="2332" w:type="dxa"/>
            <w:tcBorders>
              <w:top w:val="nil"/>
              <w:left w:val="nil"/>
              <w:bottom w:val="single" w:sz="4" w:space="0" w:color="auto"/>
              <w:right w:val="single" w:sz="4" w:space="0" w:color="auto"/>
            </w:tcBorders>
            <w:shd w:val="clear" w:color="000000" w:fill="FFFFFF"/>
            <w:vAlign w:val="center"/>
            <w:hideMark/>
          </w:tcPr>
          <w:p w14:paraId="70D203F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relativi alla programmazione di lavori, opere, servizi e forniture</w:t>
            </w:r>
          </w:p>
        </w:tc>
        <w:tc>
          <w:tcPr>
            <w:tcW w:w="5890" w:type="dxa"/>
            <w:tcBorders>
              <w:top w:val="nil"/>
              <w:left w:val="nil"/>
              <w:bottom w:val="single" w:sz="4" w:space="0" w:color="auto"/>
              <w:right w:val="single" w:sz="4" w:space="0" w:color="auto"/>
            </w:tcBorders>
            <w:shd w:val="clear" w:color="000000" w:fill="FFFFFF"/>
            <w:vAlign w:val="center"/>
            <w:hideMark/>
          </w:tcPr>
          <w:p w14:paraId="43F0026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Programma biennale degli acquisti di beni e servizi, programma triennale dei lavori pubblici e relativi aggiornamenti annuali</w:t>
            </w:r>
          </w:p>
        </w:tc>
        <w:tc>
          <w:tcPr>
            <w:tcW w:w="2409" w:type="dxa"/>
            <w:tcBorders>
              <w:top w:val="nil"/>
              <w:left w:val="nil"/>
              <w:bottom w:val="single" w:sz="4" w:space="0" w:color="auto"/>
              <w:right w:val="single" w:sz="4" w:space="0" w:color="auto"/>
            </w:tcBorders>
            <w:shd w:val="clear" w:color="000000" w:fill="FFFFFF"/>
            <w:vAlign w:val="center"/>
            <w:hideMark/>
          </w:tcPr>
          <w:p w14:paraId="6998650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4047123E" w14:textId="77777777" w:rsidTr="001C4EA0">
        <w:trPr>
          <w:trHeight w:val="450"/>
        </w:trPr>
        <w:tc>
          <w:tcPr>
            <w:tcW w:w="1271" w:type="dxa"/>
            <w:vMerge/>
            <w:tcBorders>
              <w:top w:val="nil"/>
              <w:left w:val="single" w:sz="4" w:space="0" w:color="auto"/>
              <w:bottom w:val="single" w:sz="4" w:space="0" w:color="auto"/>
              <w:right w:val="single" w:sz="4" w:space="0" w:color="auto"/>
            </w:tcBorders>
            <w:vAlign w:val="center"/>
            <w:hideMark/>
          </w:tcPr>
          <w:p w14:paraId="29B43C9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2862FA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0DEBA4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tcBorders>
              <w:top w:val="nil"/>
              <w:left w:val="nil"/>
              <w:bottom w:val="single" w:sz="4" w:space="0" w:color="auto"/>
              <w:right w:val="single" w:sz="4" w:space="0" w:color="auto"/>
            </w:tcBorders>
            <w:shd w:val="clear" w:color="000000" w:fill="FFFFFF"/>
            <w:vAlign w:val="center"/>
            <w:hideMark/>
          </w:tcPr>
          <w:p w14:paraId="2B9C76B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5890" w:type="dxa"/>
            <w:tcBorders>
              <w:top w:val="nil"/>
              <w:left w:val="nil"/>
              <w:bottom w:val="single" w:sz="4" w:space="0" w:color="auto"/>
              <w:right w:val="single" w:sz="4" w:space="0" w:color="auto"/>
            </w:tcBorders>
            <w:shd w:val="clear" w:color="000000" w:fill="FFFFFF"/>
            <w:vAlign w:val="center"/>
            <w:hideMark/>
          </w:tcPr>
          <w:p w14:paraId="2C82CA8F" w14:textId="77777777" w:rsidR="00283140" w:rsidRPr="004D7355" w:rsidRDefault="00283140" w:rsidP="00283140">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ciascuna procedura:</w:t>
            </w:r>
          </w:p>
        </w:tc>
        <w:tc>
          <w:tcPr>
            <w:tcW w:w="2409" w:type="dxa"/>
            <w:tcBorders>
              <w:top w:val="nil"/>
              <w:left w:val="nil"/>
              <w:bottom w:val="single" w:sz="4" w:space="0" w:color="auto"/>
              <w:right w:val="single" w:sz="4" w:space="0" w:color="auto"/>
            </w:tcBorders>
            <w:shd w:val="clear" w:color="000000" w:fill="FFFFFF"/>
            <w:vAlign w:val="center"/>
            <w:hideMark/>
          </w:tcPr>
          <w:p w14:paraId="30A18A6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4267865D" w14:textId="77777777" w:rsidTr="00AE786F">
        <w:trPr>
          <w:trHeight w:val="954"/>
        </w:trPr>
        <w:tc>
          <w:tcPr>
            <w:tcW w:w="1271" w:type="dxa"/>
            <w:vMerge/>
            <w:tcBorders>
              <w:top w:val="nil"/>
              <w:left w:val="single" w:sz="4" w:space="0" w:color="auto"/>
              <w:bottom w:val="single" w:sz="4" w:space="0" w:color="auto"/>
              <w:right w:val="single" w:sz="4" w:space="0" w:color="auto"/>
            </w:tcBorders>
            <w:vAlign w:val="center"/>
            <w:hideMark/>
          </w:tcPr>
          <w:p w14:paraId="0193AE4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992179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49FB30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A306B7" w14:textId="72E13245"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relativi alle procedure per l’affidamento di appalti pubblici di servizi, forniture, lavori e opere, di concorsi pubblici di progettazione, di concorsi di idee e di concessioni. </w:t>
            </w:r>
            <w:r w:rsidR="00911B03">
              <w:rPr>
                <w:rFonts w:ascii="Times New Roman" w:eastAsia="Times New Roman" w:hAnsi="Times New Roman" w:cs="Times New Roman"/>
                <w:sz w:val="22"/>
                <w:szCs w:val="22"/>
              </w:rPr>
              <w:t>Compresi quelli tra enti nell'am</w:t>
            </w:r>
            <w:r w:rsidRPr="00283140">
              <w:rPr>
                <w:rFonts w:ascii="Times New Roman" w:eastAsia="Times New Roman" w:hAnsi="Times New Roman" w:cs="Times New Roman"/>
                <w:sz w:val="22"/>
                <w:szCs w:val="22"/>
              </w:rPr>
              <w:t>bito del settore pubblico di cui all'art. 5 del dlgs n. 50/2016</w:t>
            </w:r>
          </w:p>
        </w:tc>
        <w:tc>
          <w:tcPr>
            <w:tcW w:w="5890" w:type="dxa"/>
            <w:tcBorders>
              <w:top w:val="nil"/>
              <w:left w:val="nil"/>
              <w:bottom w:val="single" w:sz="4" w:space="0" w:color="auto"/>
              <w:right w:val="single" w:sz="4" w:space="0" w:color="auto"/>
            </w:tcBorders>
            <w:shd w:val="clear" w:color="000000" w:fill="FFFFFF"/>
            <w:vAlign w:val="center"/>
            <w:hideMark/>
          </w:tcPr>
          <w:p w14:paraId="0245786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 xml:space="preserve">Avvisi di preinformazione </w:t>
            </w:r>
            <w:r w:rsidRPr="00283140">
              <w:rPr>
                <w:rFonts w:ascii="Times New Roman" w:eastAsia="Times New Roman" w:hAnsi="Times New Roman" w:cs="Times New Roman"/>
                <w:sz w:val="22"/>
                <w:szCs w:val="22"/>
              </w:rPr>
              <w:t>- Avvisi di preinformazione (art. 70, c. 1, 2 e 3, dlgs n. 50/2016); Bandi ed avvisi di preinformazioni (art. 141, dlgs n. 50/2016)</w:t>
            </w:r>
          </w:p>
        </w:tc>
        <w:tc>
          <w:tcPr>
            <w:tcW w:w="2409" w:type="dxa"/>
            <w:tcBorders>
              <w:top w:val="nil"/>
              <w:left w:val="nil"/>
              <w:bottom w:val="single" w:sz="4" w:space="0" w:color="auto"/>
              <w:right w:val="single" w:sz="4" w:space="0" w:color="auto"/>
            </w:tcBorders>
            <w:shd w:val="clear" w:color="000000" w:fill="FFFFFF"/>
            <w:vAlign w:val="center"/>
            <w:hideMark/>
          </w:tcPr>
          <w:p w14:paraId="3E28E86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67B08F3C" w14:textId="77777777" w:rsidTr="00911B03">
        <w:trPr>
          <w:trHeight w:val="833"/>
        </w:trPr>
        <w:tc>
          <w:tcPr>
            <w:tcW w:w="1271" w:type="dxa"/>
            <w:vMerge/>
            <w:tcBorders>
              <w:top w:val="nil"/>
              <w:left w:val="single" w:sz="4" w:space="0" w:color="auto"/>
              <w:bottom w:val="single" w:sz="4" w:space="0" w:color="auto"/>
              <w:right w:val="single" w:sz="4" w:space="0" w:color="auto"/>
            </w:tcBorders>
            <w:vAlign w:val="center"/>
            <w:hideMark/>
          </w:tcPr>
          <w:p w14:paraId="189A865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B1F6D7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FB6AC1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1DF3F98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3B91C9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Delibera a contrarre o atto equivalente</w:t>
            </w:r>
            <w:r w:rsidRPr="00283140">
              <w:rPr>
                <w:rFonts w:ascii="Times New Roman" w:eastAsia="Times New Roman" w:hAnsi="Times New Roman" w:cs="Times New Roman"/>
                <w:sz w:val="22"/>
                <w:szCs w:val="22"/>
              </w:rPr>
              <w:t xml:space="preserve"> (per tutte le procedure)</w:t>
            </w:r>
          </w:p>
        </w:tc>
        <w:tc>
          <w:tcPr>
            <w:tcW w:w="2409" w:type="dxa"/>
            <w:tcBorders>
              <w:top w:val="nil"/>
              <w:left w:val="nil"/>
              <w:bottom w:val="single" w:sz="4" w:space="0" w:color="auto"/>
              <w:right w:val="single" w:sz="4" w:space="0" w:color="auto"/>
            </w:tcBorders>
            <w:shd w:val="clear" w:color="000000" w:fill="FFFFFF"/>
            <w:vAlign w:val="center"/>
            <w:hideMark/>
          </w:tcPr>
          <w:p w14:paraId="5F8AB78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730C9A3F" w14:textId="77777777" w:rsidTr="00AE786F">
        <w:trPr>
          <w:trHeight w:val="4866"/>
        </w:trPr>
        <w:tc>
          <w:tcPr>
            <w:tcW w:w="1271" w:type="dxa"/>
            <w:vMerge/>
            <w:tcBorders>
              <w:top w:val="nil"/>
              <w:left w:val="single" w:sz="4" w:space="0" w:color="auto"/>
              <w:bottom w:val="single" w:sz="4" w:space="0" w:color="auto"/>
              <w:right w:val="single" w:sz="4" w:space="0" w:color="auto"/>
            </w:tcBorders>
            <w:vAlign w:val="center"/>
            <w:hideMark/>
          </w:tcPr>
          <w:p w14:paraId="7B73EA0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8E60AB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C354E1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4402AD9D"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5CB3C46" w14:textId="79DD6551" w:rsidR="00283140" w:rsidRPr="00283140" w:rsidRDefault="00283140" w:rsidP="00911B03">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Avvisi e bandi</w:t>
            </w:r>
            <w:r w:rsidRPr="00283140">
              <w:rPr>
                <w:rFonts w:ascii="Times New Roman" w:eastAsia="Times New Roman" w:hAnsi="Times New Roman" w:cs="Times New Roman"/>
                <w:sz w:val="22"/>
                <w:szCs w:val="22"/>
              </w:rPr>
              <w:t xml:space="preserve"> - </w:t>
            </w:r>
            <w:r w:rsidRPr="00283140">
              <w:rPr>
                <w:rFonts w:ascii="Times New Roman" w:eastAsia="Times New Roman" w:hAnsi="Times New Roman" w:cs="Times New Roman"/>
                <w:sz w:val="22"/>
                <w:szCs w:val="22"/>
              </w:rPr>
              <w:br/>
              <w:t xml:space="preserve">Avviso (art. 19, c. 1, dlgs n. 50/2016); Avviso di indagini di mercato (art. 36, c. 7,  dlgs n. 50/2016 e Linee guida ANAC); </w:t>
            </w:r>
            <w:r w:rsidRPr="00283140">
              <w:rPr>
                <w:rFonts w:ascii="Times New Roman" w:eastAsia="Times New Roman" w:hAnsi="Times New Roman" w:cs="Times New Roman"/>
                <w:sz w:val="22"/>
                <w:szCs w:val="22"/>
              </w:rPr>
              <w:br/>
              <w:t xml:space="preserve">Avviso di formazione elenco operatori economici e </w:t>
            </w:r>
            <w:r w:rsidR="00911B03">
              <w:rPr>
                <w:rFonts w:ascii="Times New Roman" w:eastAsia="Times New Roman" w:hAnsi="Times New Roman" w:cs="Times New Roman"/>
                <w:sz w:val="22"/>
                <w:szCs w:val="22"/>
              </w:rPr>
              <w:t>p</w:t>
            </w:r>
            <w:r w:rsidRPr="00283140">
              <w:rPr>
                <w:rFonts w:ascii="Times New Roman" w:eastAsia="Times New Roman" w:hAnsi="Times New Roman" w:cs="Times New Roman"/>
                <w:sz w:val="22"/>
                <w:szCs w:val="22"/>
              </w:rPr>
              <w:t xml:space="preserve">ubblicazione elenco (art. 36, c. 7, dlgs n. 50/2016 e Linee guida ANAC); Bandi ed avvisi (art. 36, c. 9, dlgs n. 50/2016); </w:t>
            </w:r>
            <w:r w:rsidRPr="00283140">
              <w:rPr>
                <w:rFonts w:ascii="Times New Roman" w:eastAsia="Times New Roman" w:hAnsi="Times New Roman" w:cs="Times New Roman"/>
                <w:sz w:val="22"/>
                <w:szCs w:val="22"/>
              </w:rPr>
              <w:br/>
              <w:t xml:space="preserve">Bandi ed avvisi  (art. 73, c. 1, e 4, dlgs n. 50/2016); </w:t>
            </w:r>
            <w:r w:rsidRPr="00283140">
              <w:rPr>
                <w:rFonts w:ascii="Times New Roman" w:eastAsia="Times New Roman" w:hAnsi="Times New Roman" w:cs="Times New Roman"/>
                <w:sz w:val="22"/>
                <w:szCs w:val="22"/>
              </w:rPr>
              <w:br/>
              <w:t xml:space="preserve">Bandi ed avvisi (art. 127, c. 1, dlgs n. 50/2016); Avviso periodico indicativo (art. 127, c. 2, dlgs n. 50/2016); </w:t>
            </w:r>
            <w:r w:rsidRPr="00283140">
              <w:rPr>
                <w:rFonts w:ascii="Times New Roman" w:eastAsia="Times New Roman" w:hAnsi="Times New Roman" w:cs="Times New Roman"/>
                <w:sz w:val="22"/>
                <w:szCs w:val="22"/>
              </w:rPr>
              <w:br/>
              <w:t xml:space="preserve">Avviso relativo all’esito della procedura; </w:t>
            </w:r>
            <w:r w:rsidRPr="00283140">
              <w:rPr>
                <w:rFonts w:ascii="Times New Roman" w:eastAsia="Times New Roman" w:hAnsi="Times New Roman" w:cs="Times New Roman"/>
                <w:sz w:val="22"/>
                <w:szCs w:val="22"/>
              </w:rPr>
              <w:br/>
              <w:t xml:space="preserve">Pubblicazione a livello nazionale di bandi e avvisi; </w:t>
            </w:r>
            <w:r w:rsidRPr="00283140">
              <w:rPr>
                <w:rFonts w:ascii="Times New Roman" w:eastAsia="Times New Roman" w:hAnsi="Times New Roman" w:cs="Times New Roman"/>
                <w:sz w:val="22"/>
                <w:szCs w:val="22"/>
              </w:rPr>
              <w:br/>
              <w:t xml:space="preserve">Bando di concorso (art. 153, c. 1, dlgs n. 50/2016); </w:t>
            </w:r>
            <w:r w:rsidRPr="00283140">
              <w:rPr>
                <w:rFonts w:ascii="Times New Roman" w:eastAsia="Times New Roman" w:hAnsi="Times New Roman" w:cs="Times New Roman"/>
                <w:sz w:val="22"/>
                <w:szCs w:val="22"/>
              </w:rPr>
              <w:br/>
              <w:t xml:space="preserve">Avviso di aggiudicazione (art. 153, c. 2, dlgs n. 50/2016); </w:t>
            </w:r>
            <w:r w:rsidRPr="00283140">
              <w:rPr>
                <w:rFonts w:ascii="Times New Roman" w:eastAsia="Times New Roman" w:hAnsi="Times New Roman" w:cs="Times New Roman"/>
                <w:sz w:val="22"/>
                <w:szCs w:val="22"/>
              </w:rPr>
              <w:br/>
              <w:t xml:space="preserve">Bando di concessione, invito a presentare offerta, documenti di gara (art. 171, c. 1 e 5, dlgs n. 50/2016); </w:t>
            </w:r>
            <w:r w:rsidRPr="00283140">
              <w:rPr>
                <w:rFonts w:ascii="Times New Roman" w:eastAsia="Times New Roman" w:hAnsi="Times New Roman" w:cs="Times New Roman"/>
                <w:sz w:val="22"/>
                <w:szCs w:val="22"/>
              </w:rPr>
              <w:br/>
              <w:t>Avviso in merito alla modifica dell’ordine di importanza dei criteri, Bando di concessione  (art. 173, c. 3, dlgs n. 50/2016);</w:t>
            </w:r>
            <w:r w:rsidRPr="00283140">
              <w:rPr>
                <w:rFonts w:ascii="Times New Roman" w:eastAsia="Times New Roman" w:hAnsi="Times New Roman" w:cs="Times New Roman"/>
                <w:sz w:val="22"/>
                <w:szCs w:val="22"/>
              </w:rPr>
              <w:br/>
              <w:t xml:space="preserve">Bando di gara (art. 183, c. 2, dlgs n. 50/2016); </w:t>
            </w:r>
            <w:r w:rsidRPr="00283140">
              <w:rPr>
                <w:rFonts w:ascii="Times New Roman" w:eastAsia="Times New Roman" w:hAnsi="Times New Roman" w:cs="Times New Roman"/>
                <w:sz w:val="22"/>
                <w:szCs w:val="22"/>
              </w:rPr>
              <w:br/>
              <w:t>Avviso costituzione del privilegio (art. 186, c. 3, dlgs n. 50/2016); Bando di gara (art. 188, c. 3, dlgs n. 50/2016)</w:t>
            </w:r>
          </w:p>
        </w:tc>
        <w:tc>
          <w:tcPr>
            <w:tcW w:w="2409" w:type="dxa"/>
            <w:tcBorders>
              <w:top w:val="nil"/>
              <w:left w:val="nil"/>
              <w:bottom w:val="single" w:sz="4" w:space="0" w:color="auto"/>
              <w:right w:val="single" w:sz="4" w:space="0" w:color="auto"/>
            </w:tcBorders>
            <w:shd w:val="clear" w:color="000000" w:fill="FFFFFF"/>
            <w:vAlign w:val="center"/>
            <w:hideMark/>
          </w:tcPr>
          <w:p w14:paraId="50D413E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5CD02643" w14:textId="77777777" w:rsidTr="001C4EA0">
        <w:trPr>
          <w:trHeight w:val="1415"/>
        </w:trPr>
        <w:tc>
          <w:tcPr>
            <w:tcW w:w="1271" w:type="dxa"/>
            <w:vMerge/>
            <w:tcBorders>
              <w:top w:val="nil"/>
              <w:left w:val="single" w:sz="4" w:space="0" w:color="auto"/>
              <w:bottom w:val="single" w:sz="4" w:space="0" w:color="auto"/>
              <w:right w:val="single" w:sz="4" w:space="0" w:color="auto"/>
            </w:tcBorders>
            <w:vAlign w:val="center"/>
            <w:hideMark/>
          </w:tcPr>
          <w:p w14:paraId="4586637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FA29A6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C09666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7FA9B40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C6DAA5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Avviso sui risultati della procedura di affidamento</w:t>
            </w:r>
            <w:r w:rsidRPr="00283140">
              <w:rPr>
                <w:rFonts w:ascii="Times New Roman" w:eastAsia="Times New Roman" w:hAnsi="Times New Roman" w:cs="Times New Roman"/>
                <w:sz w:val="22"/>
                <w:szCs w:val="22"/>
              </w:rPr>
              <w:t xml:space="preserve"> - Avviso sui risultati della procedura di affidamento con indicazione dei soggetti invitati (art. 36, c. 2, dlgs n. 50/2016); Bando di concorso e avviso sui risultati del concorso (art. 141, dlgs n. 50/2016); Avvisi relativi l’esito della procedura, possono essere raggruppati su base trimestrale (art. 142, c. 3, dlgs n. 50/2016); Elenchi dei verbali delle commissioni di gara </w:t>
            </w:r>
          </w:p>
        </w:tc>
        <w:tc>
          <w:tcPr>
            <w:tcW w:w="2409" w:type="dxa"/>
            <w:tcBorders>
              <w:top w:val="nil"/>
              <w:left w:val="nil"/>
              <w:bottom w:val="single" w:sz="4" w:space="0" w:color="auto"/>
              <w:right w:val="single" w:sz="4" w:space="0" w:color="auto"/>
            </w:tcBorders>
            <w:shd w:val="clear" w:color="000000" w:fill="FFFFFF"/>
            <w:vAlign w:val="center"/>
            <w:hideMark/>
          </w:tcPr>
          <w:p w14:paraId="062BE3D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64AC5B79" w14:textId="77777777" w:rsidTr="001C4EA0">
        <w:trPr>
          <w:trHeight w:val="1440"/>
        </w:trPr>
        <w:tc>
          <w:tcPr>
            <w:tcW w:w="1271" w:type="dxa"/>
            <w:vMerge/>
            <w:tcBorders>
              <w:top w:val="nil"/>
              <w:left w:val="single" w:sz="4" w:space="0" w:color="auto"/>
              <w:bottom w:val="single" w:sz="4" w:space="0" w:color="auto"/>
              <w:right w:val="single" w:sz="4" w:space="0" w:color="auto"/>
            </w:tcBorders>
            <w:vAlign w:val="center"/>
            <w:hideMark/>
          </w:tcPr>
          <w:p w14:paraId="3858C7E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0F9FAE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11A5D4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7B79814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F62414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Avvisi sistema di qualificazione</w:t>
            </w:r>
            <w:r w:rsidRPr="00283140">
              <w:rPr>
                <w:rFonts w:ascii="Times New Roman" w:eastAsia="Times New Roman" w:hAnsi="Times New Roman" w:cs="Times New Roman"/>
                <w:sz w:val="22"/>
                <w:szCs w:val="22"/>
              </w:rPr>
              <w:t xml:space="preserve"> - Avviso sull’esistenza di un sistema di qualificazione, di cui all’Allegato XIV, parte II, lettera H; Bandi, avviso periodico indicativo; avviso sull’esistenza di un sistema di qualificazione; Avviso di aggiudicazione (art. 140, c. 1, 3 e 4, dlgs n. 50/2016)</w:t>
            </w:r>
          </w:p>
        </w:tc>
        <w:tc>
          <w:tcPr>
            <w:tcW w:w="2409" w:type="dxa"/>
            <w:tcBorders>
              <w:top w:val="nil"/>
              <w:left w:val="nil"/>
              <w:bottom w:val="single" w:sz="4" w:space="0" w:color="auto"/>
              <w:right w:val="single" w:sz="4" w:space="0" w:color="auto"/>
            </w:tcBorders>
            <w:shd w:val="clear" w:color="000000" w:fill="FFFFFF"/>
            <w:vAlign w:val="center"/>
            <w:hideMark/>
          </w:tcPr>
          <w:p w14:paraId="776E7C8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7EB86BBE" w14:textId="77777777" w:rsidTr="001C4EA0">
        <w:trPr>
          <w:trHeight w:val="2371"/>
        </w:trPr>
        <w:tc>
          <w:tcPr>
            <w:tcW w:w="1271" w:type="dxa"/>
            <w:vMerge/>
            <w:tcBorders>
              <w:top w:val="nil"/>
              <w:left w:val="single" w:sz="4" w:space="0" w:color="auto"/>
              <w:bottom w:val="single" w:sz="4" w:space="0" w:color="auto"/>
              <w:right w:val="single" w:sz="4" w:space="0" w:color="auto"/>
            </w:tcBorders>
            <w:vAlign w:val="center"/>
            <w:hideMark/>
          </w:tcPr>
          <w:p w14:paraId="433E2AB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42F98EB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AE3D87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11F447F7"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379969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 xml:space="preserve">Affidamenti </w:t>
            </w:r>
            <w:r w:rsidRPr="00283140">
              <w:rPr>
                <w:rFonts w:ascii="Times New Roman" w:eastAsia="Times New Roman" w:hAnsi="Times New Roman" w:cs="Times New Roman"/>
                <w:sz w:val="22"/>
                <w:szCs w:val="22"/>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dlgs n. 50/2016); </w:t>
            </w:r>
            <w:r w:rsidRPr="00283140">
              <w:rPr>
                <w:rFonts w:ascii="Times New Roman" w:eastAsia="Times New Roman" w:hAnsi="Times New Roman" w:cs="Times New Roman"/>
                <w:sz w:val="22"/>
                <w:szCs w:val="22"/>
              </w:rPr>
              <w:br/>
              <w:t>tutti gli atti connessi agli affidamenti in house in formato open data di appalti pubblici e contratti di concessione tra enti  (art. 192 c. 3, dlgs n. 50/2016)</w:t>
            </w:r>
          </w:p>
        </w:tc>
        <w:tc>
          <w:tcPr>
            <w:tcW w:w="2409" w:type="dxa"/>
            <w:tcBorders>
              <w:top w:val="nil"/>
              <w:left w:val="nil"/>
              <w:bottom w:val="single" w:sz="4" w:space="0" w:color="auto"/>
              <w:right w:val="single" w:sz="4" w:space="0" w:color="auto"/>
            </w:tcBorders>
            <w:shd w:val="clear" w:color="000000" w:fill="FFFFFF"/>
            <w:vAlign w:val="center"/>
            <w:hideMark/>
          </w:tcPr>
          <w:p w14:paraId="4A92D9C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0C52A1DF" w14:textId="77777777" w:rsidTr="001C4EA0">
        <w:trPr>
          <w:trHeight w:val="1129"/>
        </w:trPr>
        <w:tc>
          <w:tcPr>
            <w:tcW w:w="1271" w:type="dxa"/>
            <w:vMerge/>
            <w:tcBorders>
              <w:top w:val="nil"/>
              <w:left w:val="single" w:sz="4" w:space="0" w:color="auto"/>
              <w:bottom w:val="single" w:sz="4" w:space="0" w:color="auto"/>
              <w:right w:val="single" w:sz="4" w:space="0" w:color="auto"/>
            </w:tcBorders>
            <w:vAlign w:val="center"/>
            <w:hideMark/>
          </w:tcPr>
          <w:p w14:paraId="040A65C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DEFC35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22582A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vMerge/>
            <w:tcBorders>
              <w:top w:val="nil"/>
              <w:left w:val="single" w:sz="4" w:space="0" w:color="auto"/>
              <w:bottom w:val="single" w:sz="4" w:space="0" w:color="auto"/>
              <w:right w:val="single" w:sz="4" w:space="0" w:color="auto"/>
            </w:tcBorders>
            <w:vAlign w:val="center"/>
            <w:hideMark/>
          </w:tcPr>
          <w:p w14:paraId="4410F96F"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auto" w:fill="auto"/>
            <w:vAlign w:val="center"/>
            <w:hideMark/>
          </w:tcPr>
          <w:p w14:paraId="5A3DF1D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b/>
                <w:bCs/>
                <w:sz w:val="22"/>
                <w:szCs w:val="22"/>
              </w:rPr>
              <w:t>Informazioni ulteriori</w:t>
            </w:r>
            <w:r w:rsidRPr="00283140">
              <w:rPr>
                <w:rFonts w:ascii="Times New Roman" w:eastAsia="Times New Roman" w:hAnsi="Times New Roman" w:cs="Times New Roman"/>
                <w:sz w:val="22"/>
                <w:szCs w:val="22"/>
              </w:rPr>
              <w:t xml:space="preserve"> -  Elenco ufficiali operatori economici (art. 90, c. 10, dlgs n. 50/2016)</w:t>
            </w:r>
          </w:p>
        </w:tc>
        <w:tc>
          <w:tcPr>
            <w:tcW w:w="2409" w:type="dxa"/>
            <w:tcBorders>
              <w:top w:val="nil"/>
              <w:left w:val="nil"/>
              <w:bottom w:val="single" w:sz="4" w:space="0" w:color="auto"/>
              <w:right w:val="single" w:sz="4" w:space="0" w:color="auto"/>
            </w:tcBorders>
            <w:shd w:val="clear" w:color="auto" w:fill="auto"/>
            <w:vAlign w:val="center"/>
            <w:hideMark/>
          </w:tcPr>
          <w:p w14:paraId="157388C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5E963676" w14:textId="77777777" w:rsidTr="001C4EA0">
        <w:trPr>
          <w:trHeight w:val="2051"/>
        </w:trPr>
        <w:tc>
          <w:tcPr>
            <w:tcW w:w="1271" w:type="dxa"/>
            <w:vMerge/>
            <w:tcBorders>
              <w:top w:val="nil"/>
              <w:left w:val="single" w:sz="4" w:space="0" w:color="auto"/>
              <w:bottom w:val="single" w:sz="4" w:space="0" w:color="auto"/>
              <w:right w:val="single" w:sz="4" w:space="0" w:color="auto"/>
            </w:tcBorders>
            <w:vAlign w:val="center"/>
            <w:hideMark/>
          </w:tcPr>
          <w:p w14:paraId="5918933F"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ED5AA4F"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5F36B0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tcBorders>
              <w:top w:val="nil"/>
              <w:left w:val="nil"/>
              <w:bottom w:val="single" w:sz="4" w:space="0" w:color="auto"/>
              <w:right w:val="single" w:sz="4" w:space="0" w:color="auto"/>
            </w:tcBorders>
            <w:shd w:val="clear" w:color="000000" w:fill="FFFFFF"/>
            <w:vAlign w:val="center"/>
            <w:hideMark/>
          </w:tcPr>
          <w:p w14:paraId="665E76B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Provvedimento che determina le esclusioni dalla procedura di affidamento e le ammissioni all'esito delle valutazioni dei requisiti soggettivi, economico-finanziari e tecnico-professionali.</w:t>
            </w:r>
          </w:p>
        </w:tc>
        <w:tc>
          <w:tcPr>
            <w:tcW w:w="5890" w:type="dxa"/>
            <w:tcBorders>
              <w:top w:val="nil"/>
              <w:left w:val="nil"/>
              <w:bottom w:val="single" w:sz="4" w:space="0" w:color="auto"/>
              <w:right w:val="single" w:sz="4" w:space="0" w:color="auto"/>
            </w:tcBorders>
            <w:shd w:val="clear" w:color="000000" w:fill="FFFFFF"/>
            <w:vAlign w:val="center"/>
            <w:hideMark/>
          </w:tcPr>
          <w:p w14:paraId="50FE002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di esclusione e di ammissione (entro 2 giorni dalla loro adozione)</w:t>
            </w:r>
          </w:p>
        </w:tc>
        <w:tc>
          <w:tcPr>
            <w:tcW w:w="2409" w:type="dxa"/>
            <w:tcBorders>
              <w:top w:val="nil"/>
              <w:left w:val="nil"/>
              <w:bottom w:val="single" w:sz="4" w:space="0" w:color="auto"/>
              <w:right w:val="single" w:sz="4" w:space="0" w:color="auto"/>
            </w:tcBorders>
            <w:shd w:val="clear" w:color="000000" w:fill="FFFFFF"/>
            <w:vAlign w:val="center"/>
            <w:hideMark/>
          </w:tcPr>
          <w:p w14:paraId="3B58F40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0F693B93" w14:textId="77777777" w:rsidTr="001C4EA0">
        <w:trPr>
          <w:trHeight w:val="990"/>
        </w:trPr>
        <w:tc>
          <w:tcPr>
            <w:tcW w:w="1271" w:type="dxa"/>
            <w:vMerge/>
            <w:tcBorders>
              <w:top w:val="nil"/>
              <w:left w:val="single" w:sz="4" w:space="0" w:color="auto"/>
              <w:bottom w:val="single" w:sz="4" w:space="0" w:color="auto"/>
              <w:right w:val="single" w:sz="4" w:space="0" w:color="auto"/>
            </w:tcBorders>
            <w:vAlign w:val="center"/>
            <w:hideMark/>
          </w:tcPr>
          <w:p w14:paraId="43B4341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340484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4219C6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tcBorders>
              <w:top w:val="nil"/>
              <w:left w:val="nil"/>
              <w:bottom w:val="single" w:sz="4" w:space="0" w:color="auto"/>
              <w:right w:val="single" w:sz="4" w:space="0" w:color="auto"/>
            </w:tcBorders>
            <w:shd w:val="clear" w:color="000000" w:fill="FFFFFF"/>
            <w:vAlign w:val="center"/>
            <w:hideMark/>
          </w:tcPr>
          <w:p w14:paraId="187A796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Composizione della commissione giudicatrice e i curricula dei suoi componenti.</w:t>
            </w:r>
          </w:p>
        </w:tc>
        <w:tc>
          <w:tcPr>
            <w:tcW w:w="5890" w:type="dxa"/>
            <w:tcBorders>
              <w:top w:val="nil"/>
              <w:left w:val="nil"/>
              <w:bottom w:val="single" w:sz="4" w:space="0" w:color="auto"/>
              <w:right w:val="single" w:sz="4" w:space="0" w:color="auto"/>
            </w:tcBorders>
            <w:shd w:val="clear" w:color="000000" w:fill="FFFFFF"/>
            <w:vAlign w:val="center"/>
            <w:hideMark/>
          </w:tcPr>
          <w:p w14:paraId="2D91528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Composizione della commissione giudicatrice e i curricula dei suoi componenti.</w:t>
            </w:r>
          </w:p>
        </w:tc>
        <w:tc>
          <w:tcPr>
            <w:tcW w:w="2409" w:type="dxa"/>
            <w:tcBorders>
              <w:top w:val="nil"/>
              <w:left w:val="nil"/>
              <w:bottom w:val="single" w:sz="4" w:space="0" w:color="auto"/>
              <w:right w:val="single" w:sz="4" w:space="0" w:color="auto"/>
            </w:tcBorders>
            <w:shd w:val="clear" w:color="000000" w:fill="FFFFFF"/>
            <w:vAlign w:val="center"/>
            <w:hideMark/>
          </w:tcPr>
          <w:p w14:paraId="3B177ED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18C427F2" w14:textId="77777777" w:rsidTr="001C4EA0">
        <w:trPr>
          <w:trHeight w:val="139"/>
        </w:trPr>
        <w:tc>
          <w:tcPr>
            <w:tcW w:w="1271" w:type="dxa"/>
            <w:vMerge/>
            <w:tcBorders>
              <w:top w:val="nil"/>
              <w:left w:val="single" w:sz="4" w:space="0" w:color="auto"/>
              <w:bottom w:val="single" w:sz="4" w:space="0" w:color="auto"/>
              <w:right w:val="single" w:sz="4" w:space="0" w:color="auto"/>
            </w:tcBorders>
            <w:vAlign w:val="center"/>
            <w:hideMark/>
          </w:tcPr>
          <w:p w14:paraId="531F1E7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BE1821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547AC2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co. 505, l. 208/2015 disposizione speciale rispetto all'art. 21 del d.lgs. 50/2016)</w:t>
            </w:r>
          </w:p>
        </w:tc>
        <w:tc>
          <w:tcPr>
            <w:tcW w:w="2332" w:type="dxa"/>
            <w:tcBorders>
              <w:top w:val="nil"/>
              <w:left w:val="nil"/>
              <w:bottom w:val="single" w:sz="4" w:space="0" w:color="auto"/>
              <w:right w:val="single" w:sz="4" w:space="0" w:color="auto"/>
            </w:tcBorders>
            <w:shd w:val="clear" w:color="000000" w:fill="FFFFFF"/>
            <w:vAlign w:val="center"/>
            <w:hideMark/>
          </w:tcPr>
          <w:p w14:paraId="69A4363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Contratti</w:t>
            </w:r>
          </w:p>
        </w:tc>
        <w:tc>
          <w:tcPr>
            <w:tcW w:w="5890" w:type="dxa"/>
            <w:tcBorders>
              <w:top w:val="nil"/>
              <w:left w:val="nil"/>
              <w:bottom w:val="single" w:sz="4" w:space="0" w:color="auto"/>
              <w:right w:val="single" w:sz="4" w:space="0" w:color="auto"/>
            </w:tcBorders>
            <w:shd w:val="clear" w:color="000000" w:fill="FFFFFF"/>
            <w:vAlign w:val="center"/>
            <w:hideMark/>
          </w:tcPr>
          <w:p w14:paraId="5BC2062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Testo integrale di  tutti i contratti di acquisto di beni e di servizi di importo unitario stimato superiore a  1  milione di euro in esecuzione del programma biennale e suoi aggiornamenti</w:t>
            </w:r>
          </w:p>
        </w:tc>
        <w:tc>
          <w:tcPr>
            <w:tcW w:w="2409" w:type="dxa"/>
            <w:tcBorders>
              <w:top w:val="nil"/>
              <w:left w:val="nil"/>
              <w:bottom w:val="single" w:sz="4" w:space="0" w:color="auto"/>
              <w:right w:val="single" w:sz="4" w:space="0" w:color="auto"/>
            </w:tcBorders>
            <w:shd w:val="clear" w:color="000000" w:fill="FFFFFF"/>
            <w:vAlign w:val="center"/>
            <w:hideMark/>
          </w:tcPr>
          <w:p w14:paraId="3D73A66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1FE64E56" w14:textId="77777777" w:rsidTr="001C4EA0">
        <w:trPr>
          <w:trHeight w:val="1025"/>
        </w:trPr>
        <w:tc>
          <w:tcPr>
            <w:tcW w:w="1271" w:type="dxa"/>
            <w:vMerge/>
            <w:tcBorders>
              <w:top w:val="nil"/>
              <w:left w:val="single" w:sz="4" w:space="0" w:color="auto"/>
              <w:bottom w:val="single" w:sz="4" w:space="0" w:color="auto"/>
              <w:right w:val="single" w:sz="4" w:space="0" w:color="auto"/>
            </w:tcBorders>
            <w:vAlign w:val="center"/>
            <w:hideMark/>
          </w:tcPr>
          <w:p w14:paraId="383D36E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F70C49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431B76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37, c. 1, lett. b) d.lgs. n. 33/2013 e art. 29, c. 1, d.lgs. n. 50/2016  </w:t>
            </w:r>
          </w:p>
        </w:tc>
        <w:tc>
          <w:tcPr>
            <w:tcW w:w="2332" w:type="dxa"/>
            <w:tcBorders>
              <w:top w:val="nil"/>
              <w:left w:val="nil"/>
              <w:bottom w:val="single" w:sz="4" w:space="0" w:color="auto"/>
              <w:right w:val="single" w:sz="4" w:space="0" w:color="auto"/>
            </w:tcBorders>
            <w:shd w:val="clear" w:color="000000" w:fill="FFFFFF"/>
            <w:vAlign w:val="center"/>
            <w:hideMark/>
          </w:tcPr>
          <w:p w14:paraId="4256DF1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Resoconti della gestione finanziaria dei contratti al termine della loro esecuzione</w:t>
            </w:r>
          </w:p>
        </w:tc>
        <w:tc>
          <w:tcPr>
            <w:tcW w:w="5890" w:type="dxa"/>
            <w:tcBorders>
              <w:top w:val="nil"/>
              <w:left w:val="nil"/>
              <w:bottom w:val="single" w:sz="4" w:space="0" w:color="auto"/>
              <w:right w:val="single" w:sz="4" w:space="0" w:color="auto"/>
            </w:tcBorders>
            <w:shd w:val="clear" w:color="000000" w:fill="FFFFFF"/>
            <w:vAlign w:val="center"/>
            <w:hideMark/>
          </w:tcPr>
          <w:p w14:paraId="19BA217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Resoconti della gestione finanziaria dei contratti al termine della loro esecuzione</w:t>
            </w:r>
          </w:p>
        </w:tc>
        <w:tc>
          <w:tcPr>
            <w:tcW w:w="2409" w:type="dxa"/>
            <w:tcBorders>
              <w:top w:val="nil"/>
              <w:left w:val="nil"/>
              <w:bottom w:val="single" w:sz="4" w:space="0" w:color="auto"/>
              <w:right w:val="single" w:sz="4" w:space="0" w:color="auto"/>
            </w:tcBorders>
            <w:shd w:val="clear" w:color="000000" w:fill="FFFFFF"/>
            <w:vAlign w:val="center"/>
            <w:hideMark/>
          </w:tcPr>
          <w:p w14:paraId="14A1D7F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3E78EE2B" w14:textId="77777777" w:rsidTr="001C4EA0">
        <w:trPr>
          <w:trHeight w:val="1425"/>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57F08A" w14:textId="77777777" w:rsidR="00283140" w:rsidRPr="00283140" w:rsidRDefault="00283140" w:rsidP="00283140">
            <w:pPr>
              <w:spacing w:after="240"/>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Sovvenzioni, contributi, sussidi, vantaggi economici</w:t>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r w:rsidRPr="00283140">
              <w:rPr>
                <w:rFonts w:ascii="Times New Roman" w:eastAsia="Times New Roman" w:hAnsi="Times New Roman" w:cs="Times New Roman"/>
                <w:b/>
                <w:bCs/>
                <w:sz w:val="22"/>
                <w:szCs w:val="22"/>
              </w:rPr>
              <w:br/>
            </w:r>
          </w:p>
        </w:tc>
        <w:tc>
          <w:tcPr>
            <w:tcW w:w="1843" w:type="dxa"/>
            <w:tcBorders>
              <w:top w:val="nil"/>
              <w:left w:val="nil"/>
              <w:bottom w:val="single" w:sz="4" w:space="0" w:color="auto"/>
              <w:right w:val="single" w:sz="4" w:space="0" w:color="auto"/>
            </w:tcBorders>
            <w:shd w:val="clear" w:color="000000" w:fill="FFFFFF"/>
            <w:vAlign w:val="center"/>
            <w:hideMark/>
          </w:tcPr>
          <w:p w14:paraId="05B3B9E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e modalità</w:t>
            </w:r>
          </w:p>
        </w:tc>
        <w:tc>
          <w:tcPr>
            <w:tcW w:w="2126" w:type="dxa"/>
            <w:tcBorders>
              <w:top w:val="nil"/>
              <w:left w:val="nil"/>
              <w:bottom w:val="single" w:sz="4" w:space="0" w:color="auto"/>
              <w:right w:val="single" w:sz="4" w:space="0" w:color="auto"/>
            </w:tcBorders>
            <w:shd w:val="clear" w:color="000000" w:fill="FFFFFF"/>
            <w:vAlign w:val="center"/>
            <w:hideMark/>
          </w:tcPr>
          <w:p w14:paraId="5AF059C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26,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1B0958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e modalità</w:t>
            </w:r>
          </w:p>
        </w:tc>
        <w:tc>
          <w:tcPr>
            <w:tcW w:w="5890" w:type="dxa"/>
            <w:tcBorders>
              <w:top w:val="nil"/>
              <w:left w:val="nil"/>
              <w:bottom w:val="single" w:sz="4" w:space="0" w:color="auto"/>
              <w:right w:val="single" w:sz="4" w:space="0" w:color="auto"/>
            </w:tcBorders>
            <w:shd w:val="clear" w:color="000000" w:fill="FFFFFF"/>
            <w:vAlign w:val="center"/>
            <w:hideMark/>
          </w:tcPr>
          <w:p w14:paraId="7E6580B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2409" w:type="dxa"/>
            <w:tcBorders>
              <w:top w:val="nil"/>
              <w:left w:val="nil"/>
              <w:bottom w:val="single" w:sz="4" w:space="0" w:color="auto"/>
              <w:right w:val="single" w:sz="4" w:space="0" w:color="auto"/>
            </w:tcBorders>
            <w:shd w:val="clear" w:color="000000" w:fill="FFFFFF"/>
            <w:vAlign w:val="center"/>
            <w:hideMark/>
          </w:tcPr>
          <w:p w14:paraId="17088F9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3886FE3" w14:textId="77777777" w:rsidTr="001C4EA0">
        <w:trPr>
          <w:trHeight w:val="1410"/>
        </w:trPr>
        <w:tc>
          <w:tcPr>
            <w:tcW w:w="1271" w:type="dxa"/>
            <w:vMerge/>
            <w:tcBorders>
              <w:top w:val="nil"/>
              <w:left w:val="single" w:sz="4" w:space="0" w:color="auto"/>
              <w:bottom w:val="single" w:sz="4" w:space="0" w:color="auto"/>
              <w:right w:val="single" w:sz="4" w:space="0" w:color="auto"/>
            </w:tcBorders>
            <w:vAlign w:val="center"/>
            <w:hideMark/>
          </w:tcPr>
          <w:p w14:paraId="4055B37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D215B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w:t>
            </w:r>
          </w:p>
        </w:tc>
        <w:tc>
          <w:tcPr>
            <w:tcW w:w="2126" w:type="dxa"/>
            <w:tcBorders>
              <w:top w:val="nil"/>
              <w:left w:val="nil"/>
              <w:bottom w:val="single" w:sz="4" w:space="0" w:color="auto"/>
              <w:right w:val="single" w:sz="4" w:space="0" w:color="auto"/>
            </w:tcBorders>
            <w:shd w:val="clear" w:color="000000" w:fill="FFFFFF"/>
            <w:vAlign w:val="center"/>
            <w:hideMark/>
          </w:tcPr>
          <w:p w14:paraId="409836F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26, c. 2,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819CFD" w14:textId="4F94A150" w:rsidR="00283140" w:rsidRPr="00283140" w:rsidRDefault="00283140" w:rsidP="0055112D">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w:t>
            </w:r>
            <w:r w:rsidRPr="00283140">
              <w:rPr>
                <w:rFonts w:ascii="Times New Roman" w:eastAsia="Times New Roman" w:hAnsi="Times New Roman" w:cs="Times New Roman"/>
                <w:sz w:val="22"/>
                <w:szCs w:val="22"/>
              </w:rPr>
              <w:br/>
              <w:t>(da pubblicare in tabelle creando un collegamento con la pagina nella quale sono riportati i dati dei relativi provvedimenti finali)</w:t>
            </w:r>
            <w:r w:rsidRPr="00283140">
              <w:rPr>
                <w:rFonts w:ascii="Times New Roman" w:eastAsia="Times New Roman" w:hAnsi="Times New Roman" w:cs="Times New Roman"/>
                <w:sz w:val="22"/>
                <w:szCs w:val="22"/>
              </w:rPr>
              <w:br/>
            </w:r>
            <w:r w:rsidRPr="00283140">
              <w:rPr>
                <w:rFonts w:ascii="Times New Roman" w:eastAsia="Times New Roman" w:hAnsi="Times New Roman" w:cs="Times New Roman"/>
                <w:sz w:val="22"/>
                <w:szCs w:val="22"/>
              </w:rPr>
              <w:br/>
              <w:t>(NB: è fatto divieto di diffusione di dati da cui sia possibile ricavare informazioni relative allo stato di salute e alla situazione di disagio economico-sociale degli interessati, come previsto dall'art. 26, c. 4,  del d.lgs. n. 33/2013)</w:t>
            </w:r>
          </w:p>
        </w:tc>
        <w:tc>
          <w:tcPr>
            <w:tcW w:w="5890" w:type="dxa"/>
            <w:tcBorders>
              <w:top w:val="nil"/>
              <w:left w:val="nil"/>
              <w:bottom w:val="single" w:sz="4" w:space="0" w:color="auto"/>
              <w:right w:val="single" w:sz="4" w:space="0" w:color="auto"/>
            </w:tcBorders>
            <w:shd w:val="clear" w:color="000000" w:fill="FFFFFF"/>
            <w:vAlign w:val="center"/>
            <w:hideMark/>
          </w:tcPr>
          <w:p w14:paraId="49706808" w14:textId="6466C813"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concessione di sovvenzioni, contributi, sussidi ed au</w:t>
            </w:r>
            <w:r w:rsidR="0055112D">
              <w:rPr>
                <w:rFonts w:ascii="Times New Roman" w:eastAsia="Times New Roman" w:hAnsi="Times New Roman" w:cs="Times New Roman"/>
                <w:sz w:val="22"/>
                <w:szCs w:val="22"/>
              </w:rPr>
              <w:t xml:space="preserve">sili finanziari alle imprese e </w:t>
            </w:r>
            <w:r w:rsidR="004D7355">
              <w:rPr>
                <w:rFonts w:ascii="Times New Roman" w:eastAsia="Times New Roman" w:hAnsi="Times New Roman" w:cs="Times New Roman"/>
                <w:sz w:val="22"/>
                <w:szCs w:val="22"/>
              </w:rPr>
              <w:t xml:space="preserve">comunque di </w:t>
            </w:r>
            <w:r w:rsidRPr="00283140">
              <w:rPr>
                <w:rFonts w:ascii="Times New Roman" w:eastAsia="Times New Roman" w:hAnsi="Times New Roman" w:cs="Times New Roman"/>
                <w:sz w:val="22"/>
                <w:szCs w:val="22"/>
              </w:rPr>
              <w:t>vantaggi economici di qualunque genere a persone ed enti pubblici e privati di importo superiore a mille euro</w:t>
            </w:r>
          </w:p>
        </w:tc>
        <w:tc>
          <w:tcPr>
            <w:tcW w:w="2409" w:type="dxa"/>
            <w:tcBorders>
              <w:top w:val="nil"/>
              <w:left w:val="nil"/>
              <w:bottom w:val="single" w:sz="4" w:space="0" w:color="auto"/>
              <w:right w:val="single" w:sz="4" w:space="0" w:color="auto"/>
            </w:tcBorders>
            <w:shd w:val="clear" w:color="000000" w:fill="FFFFFF"/>
            <w:vAlign w:val="center"/>
            <w:hideMark/>
          </w:tcPr>
          <w:p w14:paraId="7853D7B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35A570F9" w14:textId="77777777" w:rsidTr="001C4EA0">
        <w:trPr>
          <w:trHeight w:val="300"/>
        </w:trPr>
        <w:tc>
          <w:tcPr>
            <w:tcW w:w="1271" w:type="dxa"/>
            <w:vMerge/>
            <w:tcBorders>
              <w:top w:val="nil"/>
              <w:left w:val="single" w:sz="4" w:space="0" w:color="auto"/>
              <w:bottom w:val="single" w:sz="4" w:space="0" w:color="auto"/>
              <w:right w:val="single" w:sz="4" w:space="0" w:color="auto"/>
            </w:tcBorders>
            <w:vAlign w:val="center"/>
            <w:hideMark/>
          </w:tcPr>
          <w:p w14:paraId="6439259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F64E32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C6C522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332" w:type="dxa"/>
            <w:vMerge/>
            <w:tcBorders>
              <w:top w:val="nil"/>
              <w:left w:val="single" w:sz="4" w:space="0" w:color="auto"/>
              <w:bottom w:val="single" w:sz="4" w:space="0" w:color="auto"/>
              <w:right w:val="single" w:sz="4" w:space="0" w:color="auto"/>
            </w:tcBorders>
            <w:vAlign w:val="center"/>
            <w:hideMark/>
          </w:tcPr>
          <w:p w14:paraId="4299429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C9B93B0" w14:textId="77777777" w:rsidR="00283140" w:rsidRPr="004D7355" w:rsidRDefault="00283140" w:rsidP="00283140">
            <w:pPr>
              <w:rPr>
                <w:rFonts w:ascii="Times New Roman" w:eastAsia="Times New Roman" w:hAnsi="Times New Roman" w:cs="Times New Roman"/>
                <w:b/>
                <w:sz w:val="22"/>
                <w:szCs w:val="22"/>
              </w:rPr>
            </w:pPr>
            <w:r w:rsidRPr="004D7355">
              <w:rPr>
                <w:rFonts w:ascii="Times New Roman" w:eastAsia="Times New Roman" w:hAnsi="Times New Roman" w:cs="Times New Roman"/>
                <w:b/>
                <w:sz w:val="22"/>
                <w:szCs w:val="22"/>
              </w:rPr>
              <w:t>Per ciascun atto:</w:t>
            </w:r>
          </w:p>
        </w:tc>
        <w:tc>
          <w:tcPr>
            <w:tcW w:w="2409" w:type="dxa"/>
            <w:tcBorders>
              <w:top w:val="nil"/>
              <w:left w:val="nil"/>
              <w:bottom w:val="single" w:sz="4" w:space="0" w:color="auto"/>
              <w:right w:val="single" w:sz="4" w:space="0" w:color="auto"/>
            </w:tcBorders>
            <w:shd w:val="clear" w:color="000000" w:fill="FFFFFF"/>
            <w:vAlign w:val="center"/>
            <w:hideMark/>
          </w:tcPr>
          <w:p w14:paraId="477D86B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r>
      <w:tr w:rsidR="00283140" w:rsidRPr="00283140" w14:paraId="439B67EF"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6EBC22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D84D0ED"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B4FDDC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a), d.lgs. n. 33/2013</w:t>
            </w:r>
          </w:p>
        </w:tc>
        <w:tc>
          <w:tcPr>
            <w:tcW w:w="2332" w:type="dxa"/>
            <w:vMerge/>
            <w:tcBorders>
              <w:top w:val="nil"/>
              <w:left w:val="single" w:sz="4" w:space="0" w:color="auto"/>
              <w:bottom w:val="single" w:sz="4" w:space="0" w:color="auto"/>
              <w:right w:val="single" w:sz="4" w:space="0" w:color="auto"/>
            </w:tcBorders>
            <w:vAlign w:val="center"/>
            <w:hideMark/>
          </w:tcPr>
          <w:p w14:paraId="31FAFDC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4E735E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nome dell'impresa o dell'ente e i rispettivi dati fiscali o il nome di altro soggetto beneficiario</w:t>
            </w:r>
          </w:p>
        </w:tc>
        <w:tc>
          <w:tcPr>
            <w:tcW w:w="2409" w:type="dxa"/>
            <w:tcBorders>
              <w:top w:val="nil"/>
              <w:left w:val="nil"/>
              <w:bottom w:val="single" w:sz="4" w:space="0" w:color="auto"/>
              <w:right w:val="single" w:sz="4" w:space="0" w:color="auto"/>
            </w:tcBorders>
            <w:shd w:val="clear" w:color="000000" w:fill="FFFFFF"/>
            <w:vAlign w:val="center"/>
            <w:hideMark/>
          </w:tcPr>
          <w:p w14:paraId="350CB57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67BF6A82"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BEF086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C222352"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4B1DAB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5620040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5477C2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importo del vantaggio economico corrisposto</w:t>
            </w:r>
          </w:p>
        </w:tc>
        <w:tc>
          <w:tcPr>
            <w:tcW w:w="2409" w:type="dxa"/>
            <w:tcBorders>
              <w:top w:val="nil"/>
              <w:left w:val="nil"/>
              <w:bottom w:val="single" w:sz="4" w:space="0" w:color="auto"/>
              <w:right w:val="single" w:sz="4" w:space="0" w:color="auto"/>
            </w:tcBorders>
            <w:shd w:val="clear" w:color="000000" w:fill="FFFFFF"/>
            <w:vAlign w:val="center"/>
            <w:hideMark/>
          </w:tcPr>
          <w:p w14:paraId="427398F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698EE0EF"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565DAF6"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F8DF220"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38E788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2BB3017A"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D4C79C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norma o titolo a base dell'attribuzione</w:t>
            </w:r>
          </w:p>
        </w:tc>
        <w:tc>
          <w:tcPr>
            <w:tcW w:w="2409" w:type="dxa"/>
            <w:tcBorders>
              <w:top w:val="nil"/>
              <w:left w:val="nil"/>
              <w:bottom w:val="single" w:sz="4" w:space="0" w:color="auto"/>
              <w:right w:val="single" w:sz="4" w:space="0" w:color="auto"/>
            </w:tcBorders>
            <w:shd w:val="clear" w:color="000000" w:fill="FFFFFF"/>
            <w:vAlign w:val="center"/>
            <w:hideMark/>
          </w:tcPr>
          <w:p w14:paraId="49E822E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78AA4176"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95830CE"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7550B9B"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4AAF8B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d), d.lgs. n. 33/2013</w:t>
            </w:r>
          </w:p>
        </w:tc>
        <w:tc>
          <w:tcPr>
            <w:tcW w:w="2332" w:type="dxa"/>
            <w:vMerge/>
            <w:tcBorders>
              <w:top w:val="nil"/>
              <w:left w:val="single" w:sz="4" w:space="0" w:color="auto"/>
              <w:bottom w:val="single" w:sz="4" w:space="0" w:color="auto"/>
              <w:right w:val="single" w:sz="4" w:space="0" w:color="auto"/>
            </w:tcBorders>
            <w:vAlign w:val="center"/>
            <w:hideMark/>
          </w:tcPr>
          <w:p w14:paraId="3E13B821"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58BA04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ufficio e funzionario o dirigente responsabile del relativo procedimento amministrativo</w:t>
            </w:r>
          </w:p>
        </w:tc>
        <w:tc>
          <w:tcPr>
            <w:tcW w:w="2409" w:type="dxa"/>
            <w:tcBorders>
              <w:top w:val="nil"/>
              <w:left w:val="nil"/>
              <w:bottom w:val="single" w:sz="4" w:space="0" w:color="auto"/>
              <w:right w:val="single" w:sz="4" w:space="0" w:color="auto"/>
            </w:tcBorders>
            <w:shd w:val="clear" w:color="000000" w:fill="FFFFFF"/>
            <w:vAlign w:val="center"/>
            <w:hideMark/>
          </w:tcPr>
          <w:p w14:paraId="2891B3C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6CBAEBC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69E5536"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337D081"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3F46E78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e), d.lgs. n. 33/2013</w:t>
            </w:r>
          </w:p>
        </w:tc>
        <w:tc>
          <w:tcPr>
            <w:tcW w:w="2332" w:type="dxa"/>
            <w:vMerge/>
            <w:tcBorders>
              <w:top w:val="nil"/>
              <w:left w:val="single" w:sz="4" w:space="0" w:color="auto"/>
              <w:bottom w:val="single" w:sz="4" w:space="0" w:color="auto"/>
              <w:right w:val="single" w:sz="4" w:space="0" w:color="auto"/>
            </w:tcBorders>
            <w:vAlign w:val="center"/>
            <w:hideMark/>
          </w:tcPr>
          <w:p w14:paraId="1E2D6A9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4F5E9A9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modalità seguita per l'individuazione del beneficiario</w:t>
            </w:r>
          </w:p>
        </w:tc>
        <w:tc>
          <w:tcPr>
            <w:tcW w:w="2409" w:type="dxa"/>
            <w:tcBorders>
              <w:top w:val="nil"/>
              <w:left w:val="nil"/>
              <w:bottom w:val="single" w:sz="4" w:space="0" w:color="auto"/>
              <w:right w:val="single" w:sz="4" w:space="0" w:color="auto"/>
            </w:tcBorders>
            <w:shd w:val="clear" w:color="000000" w:fill="FFFFFF"/>
            <w:vAlign w:val="center"/>
            <w:hideMark/>
          </w:tcPr>
          <w:p w14:paraId="7B5E539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4631202F" w14:textId="77777777" w:rsidTr="001C4EA0">
        <w:trPr>
          <w:trHeight w:val="506"/>
        </w:trPr>
        <w:tc>
          <w:tcPr>
            <w:tcW w:w="1271" w:type="dxa"/>
            <w:vMerge/>
            <w:tcBorders>
              <w:top w:val="nil"/>
              <w:left w:val="single" w:sz="4" w:space="0" w:color="auto"/>
              <w:bottom w:val="single" w:sz="4" w:space="0" w:color="auto"/>
              <w:right w:val="single" w:sz="4" w:space="0" w:color="auto"/>
            </w:tcBorders>
            <w:vAlign w:val="center"/>
            <w:hideMark/>
          </w:tcPr>
          <w:p w14:paraId="59F321A7"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F5EFC1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9F9612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f), d.lgs. n. 33/2013</w:t>
            </w:r>
          </w:p>
        </w:tc>
        <w:tc>
          <w:tcPr>
            <w:tcW w:w="2332" w:type="dxa"/>
            <w:vMerge/>
            <w:tcBorders>
              <w:top w:val="nil"/>
              <w:left w:val="single" w:sz="4" w:space="0" w:color="auto"/>
              <w:bottom w:val="single" w:sz="4" w:space="0" w:color="auto"/>
              <w:right w:val="single" w:sz="4" w:space="0" w:color="auto"/>
            </w:tcBorders>
            <w:vAlign w:val="center"/>
            <w:hideMark/>
          </w:tcPr>
          <w:p w14:paraId="4F10355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BDAF1D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6)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 progetto selezionato</w:t>
            </w:r>
          </w:p>
        </w:tc>
        <w:tc>
          <w:tcPr>
            <w:tcW w:w="2409" w:type="dxa"/>
            <w:tcBorders>
              <w:top w:val="nil"/>
              <w:left w:val="nil"/>
              <w:bottom w:val="single" w:sz="4" w:space="0" w:color="auto"/>
              <w:right w:val="single" w:sz="4" w:space="0" w:color="auto"/>
            </w:tcBorders>
            <w:shd w:val="clear" w:color="000000" w:fill="FFFFFF"/>
            <w:vAlign w:val="center"/>
            <w:hideMark/>
          </w:tcPr>
          <w:p w14:paraId="597DB26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419CAB7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65AC88F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0F0FB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7DA00B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1, lett. f), d.lgs. n. 33/2013</w:t>
            </w:r>
          </w:p>
        </w:tc>
        <w:tc>
          <w:tcPr>
            <w:tcW w:w="2332" w:type="dxa"/>
            <w:vMerge/>
            <w:tcBorders>
              <w:top w:val="nil"/>
              <w:left w:val="single" w:sz="4" w:space="0" w:color="auto"/>
              <w:bottom w:val="single" w:sz="4" w:space="0" w:color="auto"/>
              <w:right w:val="single" w:sz="4" w:space="0" w:color="auto"/>
            </w:tcBorders>
            <w:vAlign w:val="center"/>
            <w:hideMark/>
          </w:tcPr>
          <w:p w14:paraId="51598F1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3D465A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7) link al curriculum vitae del soggetto incaricato</w:t>
            </w:r>
          </w:p>
        </w:tc>
        <w:tc>
          <w:tcPr>
            <w:tcW w:w="2409" w:type="dxa"/>
            <w:tcBorders>
              <w:top w:val="nil"/>
              <w:left w:val="nil"/>
              <w:bottom w:val="single" w:sz="4" w:space="0" w:color="auto"/>
              <w:right w:val="single" w:sz="4" w:space="0" w:color="auto"/>
            </w:tcBorders>
            <w:shd w:val="clear" w:color="000000" w:fill="FFFFFF"/>
            <w:vAlign w:val="center"/>
            <w:hideMark/>
          </w:tcPr>
          <w:p w14:paraId="364CF69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26, c. 3, d.lgs. n. 33/2013)</w:t>
            </w:r>
          </w:p>
        </w:tc>
      </w:tr>
      <w:tr w:rsidR="00283140" w:rsidRPr="00283140" w14:paraId="64B0E487"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3269C47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EA244AC"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2314C9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27, c. 2, d.lgs. n. 33/2013</w:t>
            </w:r>
          </w:p>
        </w:tc>
        <w:tc>
          <w:tcPr>
            <w:tcW w:w="2332" w:type="dxa"/>
            <w:vMerge/>
            <w:tcBorders>
              <w:top w:val="nil"/>
              <w:left w:val="single" w:sz="4" w:space="0" w:color="auto"/>
              <w:bottom w:val="single" w:sz="4" w:space="0" w:color="auto"/>
              <w:right w:val="single" w:sz="4" w:space="0" w:color="auto"/>
            </w:tcBorders>
            <w:vAlign w:val="center"/>
            <w:hideMark/>
          </w:tcPr>
          <w:p w14:paraId="4854B32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74696E4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2409" w:type="dxa"/>
            <w:tcBorders>
              <w:top w:val="nil"/>
              <w:left w:val="nil"/>
              <w:bottom w:val="single" w:sz="4" w:space="0" w:color="auto"/>
              <w:right w:val="single" w:sz="4" w:space="0" w:color="auto"/>
            </w:tcBorders>
            <w:shd w:val="clear" w:color="000000" w:fill="FFFFFF"/>
            <w:vAlign w:val="center"/>
            <w:hideMark/>
          </w:tcPr>
          <w:p w14:paraId="0BB9745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27, c. 2, d.lgs. n. 33/2013)</w:t>
            </w:r>
          </w:p>
        </w:tc>
      </w:tr>
      <w:tr w:rsidR="00283140" w:rsidRPr="00283140" w14:paraId="1CDA08F6" w14:textId="77777777" w:rsidTr="001C4EA0">
        <w:trPr>
          <w:trHeight w:val="136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3BEE59"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Bilanci</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33CE5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preventivo e consuntivo</w:t>
            </w:r>
          </w:p>
        </w:tc>
        <w:tc>
          <w:tcPr>
            <w:tcW w:w="2126" w:type="dxa"/>
            <w:tcBorders>
              <w:top w:val="nil"/>
              <w:left w:val="nil"/>
              <w:bottom w:val="single" w:sz="4" w:space="0" w:color="auto"/>
              <w:right w:val="single" w:sz="4" w:space="0" w:color="auto"/>
            </w:tcBorders>
            <w:shd w:val="clear" w:color="000000" w:fill="FFFFFF"/>
            <w:vAlign w:val="center"/>
            <w:hideMark/>
          </w:tcPr>
          <w:p w14:paraId="157F726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29, c. 1, d.lgs. n. 33/2013</w:t>
            </w:r>
            <w:r w:rsidRPr="00283140">
              <w:rPr>
                <w:rFonts w:ascii="Times New Roman" w:eastAsia="Times New Roman" w:hAnsi="Times New Roman" w:cs="Times New Roman"/>
                <w:sz w:val="22"/>
                <w:szCs w:val="22"/>
              </w:rPr>
              <w:br/>
              <w:t>Art. 5, c. 1, d.p.c.m. 26 aprile 2011</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5516B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preventivo</w:t>
            </w:r>
          </w:p>
        </w:tc>
        <w:tc>
          <w:tcPr>
            <w:tcW w:w="5890" w:type="dxa"/>
            <w:tcBorders>
              <w:top w:val="nil"/>
              <w:left w:val="nil"/>
              <w:bottom w:val="single" w:sz="4" w:space="0" w:color="auto"/>
              <w:right w:val="single" w:sz="4" w:space="0" w:color="auto"/>
            </w:tcBorders>
            <w:shd w:val="clear" w:color="000000" w:fill="FFFFFF"/>
            <w:vAlign w:val="center"/>
            <w:hideMark/>
          </w:tcPr>
          <w:p w14:paraId="3C543109" w14:textId="76C82AC3"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e allegati del bilancio preve</w:t>
            </w:r>
            <w:r w:rsidR="0055112D">
              <w:rPr>
                <w:rFonts w:ascii="Times New Roman" w:eastAsia="Times New Roman" w:hAnsi="Times New Roman" w:cs="Times New Roman"/>
                <w:sz w:val="22"/>
                <w:szCs w:val="22"/>
              </w:rPr>
              <w:t xml:space="preserve">ntivo, nonché dati relativi al </w:t>
            </w:r>
            <w:r w:rsidRPr="00283140">
              <w:rPr>
                <w:rFonts w:ascii="Times New Roman" w:eastAsia="Times New Roman" w:hAnsi="Times New Roman" w:cs="Times New Roman"/>
                <w:sz w:val="22"/>
                <w:szCs w:val="22"/>
              </w:rPr>
              <w:t xml:space="preserve">bilancio di previsione di ciascun anno in forma sintetica, aggregata e semplificata, anche con il ricorso a rappresentazioni grafiche         </w:t>
            </w:r>
          </w:p>
        </w:tc>
        <w:tc>
          <w:tcPr>
            <w:tcW w:w="2409" w:type="dxa"/>
            <w:tcBorders>
              <w:top w:val="nil"/>
              <w:left w:val="nil"/>
              <w:bottom w:val="single" w:sz="4" w:space="0" w:color="auto"/>
              <w:right w:val="single" w:sz="4" w:space="0" w:color="auto"/>
            </w:tcBorders>
            <w:shd w:val="clear" w:color="000000" w:fill="FFFFFF"/>
            <w:vAlign w:val="center"/>
            <w:hideMark/>
          </w:tcPr>
          <w:p w14:paraId="04E9EA9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CCFFDA2" w14:textId="77777777" w:rsidTr="001C4EA0">
        <w:trPr>
          <w:trHeight w:val="982"/>
        </w:trPr>
        <w:tc>
          <w:tcPr>
            <w:tcW w:w="1271" w:type="dxa"/>
            <w:vMerge/>
            <w:tcBorders>
              <w:top w:val="nil"/>
              <w:left w:val="single" w:sz="4" w:space="0" w:color="auto"/>
              <w:bottom w:val="single" w:sz="4" w:space="0" w:color="auto"/>
              <w:right w:val="single" w:sz="4" w:space="0" w:color="auto"/>
            </w:tcBorders>
            <w:vAlign w:val="center"/>
            <w:hideMark/>
          </w:tcPr>
          <w:p w14:paraId="7396983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35B31F3"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C9836B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29, c. 1-bis, d.lgs. n. 33/2013 e d.p.c.m. 29 aprile 2016</w:t>
            </w:r>
          </w:p>
        </w:tc>
        <w:tc>
          <w:tcPr>
            <w:tcW w:w="2332" w:type="dxa"/>
            <w:vMerge/>
            <w:tcBorders>
              <w:top w:val="nil"/>
              <w:left w:val="single" w:sz="4" w:space="0" w:color="auto"/>
              <w:bottom w:val="single" w:sz="4" w:space="0" w:color="auto"/>
              <w:right w:val="single" w:sz="4" w:space="0" w:color="auto"/>
            </w:tcBorders>
            <w:vAlign w:val="center"/>
            <w:hideMark/>
          </w:tcPr>
          <w:p w14:paraId="46787CB9"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755A86A" w14:textId="35D17819" w:rsidR="00283140" w:rsidRPr="00283140" w:rsidRDefault="0055112D" w:rsidP="0028314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Dati relativi </w:t>
            </w:r>
            <w:r w:rsidR="004D7355">
              <w:rPr>
                <w:rFonts w:ascii="Times New Roman" w:eastAsia="Times New Roman" w:hAnsi="Times New Roman" w:cs="Times New Roman"/>
                <w:sz w:val="22"/>
                <w:szCs w:val="22"/>
              </w:rPr>
              <w:t xml:space="preserve">alle </w:t>
            </w:r>
            <w:r w:rsidR="00283140" w:rsidRPr="00283140">
              <w:rPr>
                <w:rFonts w:ascii="Times New Roman" w:eastAsia="Times New Roman" w:hAnsi="Times New Roman" w:cs="Times New Roman"/>
                <w:sz w:val="22"/>
                <w:szCs w:val="22"/>
              </w:rPr>
              <w:t>entrate  e  alla  spesa  dei bilanci preventivi in formato tabellare aperto in modo da consentire l'esportazione,  il   trattamento   e   il   riutilizzo.</w:t>
            </w:r>
          </w:p>
        </w:tc>
        <w:tc>
          <w:tcPr>
            <w:tcW w:w="2409" w:type="dxa"/>
            <w:tcBorders>
              <w:top w:val="nil"/>
              <w:left w:val="nil"/>
              <w:bottom w:val="single" w:sz="4" w:space="0" w:color="auto"/>
              <w:right w:val="single" w:sz="4" w:space="0" w:color="auto"/>
            </w:tcBorders>
            <w:shd w:val="clear" w:color="000000" w:fill="FFFFFF"/>
            <w:vAlign w:val="center"/>
            <w:hideMark/>
          </w:tcPr>
          <w:p w14:paraId="4C2AB0D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632F4F6" w14:textId="77777777" w:rsidTr="001C4EA0">
        <w:trPr>
          <w:trHeight w:val="1415"/>
        </w:trPr>
        <w:tc>
          <w:tcPr>
            <w:tcW w:w="1271" w:type="dxa"/>
            <w:vMerge/>
            <w:tcBorders>
              <w:top w:val="nil"/>
              <w:left w:val="single" w:sz="4" w:space="0" w:color="auto"/>
              <w:bottom w:val="single" w:sz="4" w:space="0" w:color="auto"/>
              <w:right w:val="single" w:sz="4" w:space="0" w:color="auto"/>
            </w:tcBorders>
            <w:vAlign w:val="center"/>
            <w:hideMark/>
          </w:tcPr>
          <w:p w14:paraId="7241E02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442249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883AE6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29, c. 1, d.lgs. n. 33/2013</w:t>
            </w:r>
            <w:r w:rsidRPr="00283140">
              <w:rPr>
                <w:rFonts w:ascii="Times New Roman" w:eastAsia="Times New Roman" w:hAnsi="Times New Roman" w:cs="Times New Roman"/>
                <w:sz w:val="22"/>
                <w:szCs w:val="22"/>
              </w:rPr>
              <w:br/>
              <w:t>Art. 5, c. 1, d.p.c.m. 26 aprile 2011</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C723B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Bilancio consuntivo</w:t>
            </w:r>
          </w:p>
        </w:tc>
        <w:tc>
          <w:tcPr>
            <w:tcW w:w="5890" w:type="dxa"/>
            <w:tcBorders>
              <w:top w:val="nil"/>
              <w:left w:val="nil"/>
              <w:bottom w:val="single" w:sz="4" w:space="0" w:color="auto"/>
              <w:right w:val="single" w:sz="4" w:space="0" w:color="auto"/>
            </w:tcBorders>
            <w:shd w:val="clear" w:color="000000" w:fill="FFFFFF"/>
            <w:vAlign w:val="center"/>
            <w:hideMark/>
          </w:tcPr>
          <w:p w14:paraId="48B25CC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Documenti e allegati del bilancio consuntivo, nonché dati relativi al bilancio consuntivo di ciascun anno in forma sintetica, aggregata e semplificata, anche con il ricorso a rappresentazioni grafiche</w:t>
            </w:r>
          </w:p>
        </w:tc>
        <w:tc>
          <w:tcPr>
            <w:tcW w:w="2409" w:type="dxa"/>
            <w:tcBorders>
              <w:top w:val="nil"/>
              <w:left w:val="nil"/>
              <w:bottom w:val="single" w:sz="4" w:space="0" w:color="auto"/>
              <w:right w:val="single" w:sz="4" w:space="0" w:color="auto"/>
            </w:tcBorders>
            <w:shd w:val="clear" w:color="000000" w:fill="FFFFFF"/>
            <w:vAlign w:val="center"/>
            <w:hideMark/>
          </w:tcPr>
          <w:p w14:paraId="7D9E1FB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C620B8A" w14:textId="77777777" w:rsidTr="001C4EA0">
        <w:trPr>
          <w:trHeight w:val="1137"/>
        </w:trPr>
        <w:tc>
          <w:tcPr>
            <w:tcW w:w="1271" w:type="dxa"/>
            <w:vMerge/>
            <w:tcBorders>
              <w:top w:val="nil"/>
              <w:left w:val="single" w:sz="4" w:space="0" w:color="auto"/>
              <w:bottom w:val="single" w:sz="4" w:space="0" w:color="auto"/>
              <w:right w:val="single" w:sz="4" w:space="0" w:color="auto"/>
            </w:tcBorders>
            <w:vAlign w:val="center"/>
            <w:hideMark/>
          </w:tcPr>
          <w:p w14:paraId="5BEC609A"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642C89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B17129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29, c. 1-bis, d.lgs. n. 33/2013 e d.p.c.m. 29 aprile 2016</w:t>
            </w:r>
          </w:p>
        </w:tc>
        <w:tc>
          <w:tcPr>
            <w:tcW w:w="2332" w:type="dxa"/>
            <w:vMerge/>
            <w:tcBorders>
              <w:top w:val="nil"/>
              <w:left w:val="single" w:sz="4" w:space="0" w:color="auto"/>
              <w:bottom w:val="single" w:sz="4" w:space="0" w:color="auto"/>
              <w:right w:val="single" w:sz="4" w:space="0" w:color="auto"/>
            </w:tcBorders>
            <w:vAlign w:val="center"/>
            <w:hideMark/>
          </w:tcPr>
          <w:p w14:paraId="5F31FA3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1B59AA8A" w14:textId="53781AB1" w:rsidR="00283140" w:rsidRPr="00283140" w:rsidRDefault="0055112D" w:rsidP="0028314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Dati relativi </w:t>
            </w:r>
            <w:r w:rsidR="004D7355">
              <w:rPr>
                <w:rFonts w:ascii="Times New Roman" w:eastAsia="Times New Roman" w:hAnsi="Times New Roman" w:cs="Times New Roman"/>
                <w:sz w:val="22"/>
                <w:szCs w:val="22"/>
              </w:rPr>
              <w:t xml:space="preserve">alle </w:t>
            </w:r>
            <w:r w:rsidR="00283140" w:rsidRPr="00283140">
              <w:rPr>
                <w:rFonts w:ascii="Times New Roman" w:eastAsia="Times New Roman" w:hAnsi="Times New Roman" w:cs="Times New Roman"/>
                <w:sz w:val="22"/>
                <w:szCs w:val="22"/>
              </w:rPr>
              <w:t>entrate  e  alla  spesa  dei bilanci consuntivi in formato tabellare aperto in modo da consentire l'esportazione,  il   trattamento   e   il   riutilizzo.</w:t>
            </w:r>
          </w:p>
        </w:tc>
        <w:tc>
          <w:tcPr>
            <w:tcW w:w="2409" w:type="dxa"/>
            <w:tcBorders>
              <w:top w:val="nil"/>
              <w:left w:val="nil"/>
              <w:bottom w:val="single" w:sz="4" w:space="0" w:color="auto"/>
              <w:right w:val="single" w:sz="4" w:space="0" w:color="auto"/>
            </w:tcBorders>
            <w:shd w:val="clear" w:color="000000" w:fill="FFFFFF"/>
            <w:vAlign w:val="center"/>
            <w:hideMark/>
          </w:tcPr>
          <w:p w14:paraId="59F0225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32D86F9" w14:textId="77777777" w:rsidTr="001C4EA0">
        <w:trPr>
          <w:trHeight w:val="2245"/>
        </w:trPr>
        <w:tc>
          <w:tcPr>
            <w:tcW w:w="1271" w:type="dxa"/>
            <w:vMerge/>
            <w:tcBorders>
              <w:top w:val="nil"/>
              <w:left w:val="single" w:sz="4" w:space="0" w:color="auto"/>
              <w:bottom w:val="single" w:sz="4" w:space="0" w:color="auto"/>
              <w:right w:val="single" w:sz="4" w:space="0" w:color="auto"/>
            </w:tcBorders>
            <w:vAlign w:val="center"/>
            <w:hideMark/>
          </w:tcPr>
          <w:p w14:paraId="0861A638"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25327A3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dei risultati attesi di bilancio</w:t>
            </w:r>
          </w:p>
        </w:tc>
        <w:tc>
          <w:tcPr>
            <w:tcW w:w="2126" w:type="dxa"/>
            <w:tcBorders>
              <w:top w:val="nil"/>
              <w:left w:val="nil"/>
              <w:bottom w:val="single" w:sz="4" w:space="0" w:color="auto"/>
              <w:right w:val="single" w:sz="4" w:space="0" w:color="auto"/>
            </w:tcBorders>
            <w:shd w:val="clear" w:color="000000" w:fill="FFFFFF"/>
            <w:vAlign w:val="center"/>
            <w:hideMark/>
          </w:tcPr>
          <w:p w14:paraId="1C86D7C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29, c. 2, d.lgs. n. 33/2013 - Art. 19 e 22 del dlgs n. 91/2011 - Art. 18-bis del dlgs n.118/2011 </w:t>
            </w:r>
          </w:p>
        </w:tc>
        <w:tc>
          <w:tcPr>
            <w:tcW w:w="2332" w:type="dxa"/>
            <w:tcBorders>
              <w:top w:val="nil"/>
              <w:left w:val="nil"/>
              <w:bottom w:val="single" w:sz="4" w:space="0" w:color="auto"/>
              <w:right w:val="single" w:sz="4" w:space="0" w:color="auto"/>
            </w:tcBorders>
            <w:shd w:val="clear" w:color="000000" w:fill="FFFFFF"/>
            <w:vAlign w:val="center"/>
            <w:hideMark/>
          </w:tcPr>
          <w:p w14:paraId="7C110B0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dei risultati attesi di bilancio</w:t>
            </w:r>
          </w:p>
        </w:tc>
        <w:tc>
          <w:tcPr>
            <w:tcW w:w="5890" w:type="dxa"/>
            <w:tcBorders>
              <w:top w:val="nil"/>
              <w:left w:val="nil"/>
              <w:bottom w:val="single" w:sz="4" w:space="0" w:color="auto"/>
              <w:right w:val="single" w:sz="4" w:space="0" w:color="auto"/>
            </w:tcBorders>
            <w:shd w:val="clear" w:color="000000" w:fill="FFFFFF"/>
            <w:vAlign w:val="center"/>
            <w:hideMark/>
          </w:tcPr>
          <w:p w14:paraId="34E07FD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2409" w:type="dxa"/>
            <w:tcBorders>
              <w:top w:val="nil"/>
              <w:left w:val="nil"/>
              <w:bottom w:val="single" w:sz="4" w:space="0" w:color="auto"/>
              <w:right w:val="single" w:sz="4" w:space="0" w:color="auto"/>
            </w:tcBorders>
            <w:shd w:val="clear" w:color="000000" w:fill="FFFFFF"/>
            <w:vAlign w:val="center"/>
            <w:hideMark/>
          </w:tcPr>
          <w:p w14:paraId="2395C18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2733D58" w14:textId="77777777" w:rsidTr="001C4EA0">
        <w:trPr>
          <w:trHeight w:val="1137"/>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9FC3C4"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Beni immobili e gestione patrimonio</w:t>
            </w:r>
          </w:p>
        </w:tc>
        <w:tc>
          <w:tcPr>
            <w:tcW w:w="1843" w:type="dxa"/>
            <w:tcBorders>
              <w:top w:val="nil"/>
              <w:left w:val="nil"/>
              <w:bottom w:val="single" w:sz="4" w:space="0" w:color="auto"/>
              <w:right w:val="single" w:sz="4" w:space="0" w:color="auto"/>
            </w:tcBorders>
            <w:shd w:val="clear" w:color="000000" w:fill="FFFFFF"/>
            <w:vAlign w:val="center"/>
            <w:hideMark/>
          </w:tcPr>
          <w:p w14:paraId="402610B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Patrimonio immobiliare</w:t>
            </w:r>
          </w:p>
        </w:tc>
        <w:tc>
          <w:tcPr>
            <w:tcW w:w="2126" w:type="dxa"/>
            <w:tcBorders>
              <w:top w:val="nil"/>
              <w:left w:val="nil"/>
              <w:bottom w:val="single" w:sz="4" w:space="0" w:color="auto"/>
              <w:right w:val="single" w:sz="4" w:space="0" w:color="auto"/>
            </w:tcBorders>
            <w:shd w:val="clear" w:color="000000" w:fill="FFFFFF"/>
            <w:vAlign w:val="center"/>
            <w:hideMark/>
          </w:tcPr>
          <w:p w14:paraId="0F5C268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30, d.lgs. n. 33/2013</w:t>
            </w:r>
          </w:p>
        </w:tc>
        <w:tc>
          <w:tcPr>
            <w:tcW w:w="2332" w:type="dxa"/>
            <w:tcBorders>
              <w:top w:val="nil"/>
              <w:left w:val="nil"/>
              <w:bottom w:val="single" w:sz="4" w:space="0" w:color="auto"/>
              <w:right w:val="single" w:sz="4" w:space="0" w:color="auto"/>
            </w:tcBorders>
            <w:shd w:val="clear" w:color="000000" w:fill="FFFFFF"/>
            <w:vAlign w:val="center"/>
            <w:hideMark/>
          </w:tcPr>
          <w:p w14:paraId="5D3DFD8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Patrimonio immobiliare</w:t>
            </w:r>
          </w:p>
        </w:tc>
        <w:tc>
          <w:tcPr>
            <w:tcW w:w="5890" w:type="dxa"/>
            <w:tcBorders>
              <w:top w:val="nil"/>
              <w:left w:val="nil"/>
              <w:bottom w:val="single" w:sz="4" w:space="0" w:color="auto"/>
              <w:right w:val="single" w:sz="4" w:space="0" w:color="auto"/>
            </w:tcBorders>
            <w:shd w:val="clear" w:color="000000" w:fill="FFFFFF"/>
            <w:vAlign w:val="center"/>
            <w:hideMark/>
          </w:tcPr>
          <w:p w14:paraId="2E33F5A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identificative degli immobili posseduti e detenuti</w:t>
            </w:r>
          </w:p>
        </w:tc>
        <w:tc>
          <w:tcPr>
            <w:tcW w:w="2409" w:type="dxa"/>
            <w:tcBorders>
              <w:top w:val="nil"/>
              <w:left w:val="nil"/>
              <w:bottom w:val="single" w:sz="4" w:space="0" w:color="auto"/>
              <w:right w:val="single" w:sz="4" w:space="0" w:color="auto"/>
            </w:tcBorders>
            <w:shd w:val="clear" w:color="000000" w:fill="FFFFFF"/>
            <w:vAlign w:val="center"/>
            <w:hideMark/>
          </w:tcPr>
          <w:p w14:paraId="1A63670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8D0258B" w14:textId="77777777" w:rsidTr="001C4EA0">
        <w:trPr>
          <w:trHeight w:val="706"/>
        </w:trPr>
        <w:tc>
          <w:tcPr>
            <w:tcW w:w="1271" w:type="dxa"/>
            <w:vMerge/>
            <w:tcBorders>
              <w:top w:val="nil"/>
              <w:left w:val="single" w:sz="4" w:space="0" w:color="auto"/>
              <w:bottom w:val="single" w:sz="4" w:space="0" w:color="auto"/>
              <w:right w:val="single" w:sz="4" w:space="0" w:color="auto"/>
            </w:tcBorders>
            <w:vAlign w:val="center"/>
            <w:hideMark/>
          </w:tcPr>
          <w:p w14:paraId="4A054AB6"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80FF7C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affitto</w:t>
            </w:r>
          </w:p>
        </w:tc>
        <w:tc>
          <w:tcPr>
            <w:tcW w:w="2126" w:type="dxa"/>
            <w:tcBorders>
              <w:top w:val="nil"/>
              <w:left w:val="nil"/>
              <w:bottom w:val="single" w:sz="4" w:space="0" w:color="auto"/>
              <w:right w:val="single" w:sz="4" w:space="0" w:color="auto"/>
            </w:tcBorders>
            <w:shd w:val="clear" w:color="000000" w:fill="FFFFFF"/>
            <w:vAlign w:val="center"/>
            <w:hideMark/>
          </w:tcPr>
          <w:p w14:paraId="27A0F7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30, d.lgs. n. 33/2013</w:t>
            </w:r>
          </w:p>
        </w:tc>
        <w:tc>
          <w:tcPr>
            <w:tcW w:w="2332" w:type="dxa"/>
            <w:tcBorders>
              <w:top w:val="nil"/>
              <w:left w:val="nil"/>
              <w:bottom w:val="single" w:sz="4" w:space="0" w:color="auto"/>
              <w:right w:val="single" w:sz="4" w:space="0" w:color="auto"/>
            </w:tcBorders>
            <w:shd w:val="clear" w:color="000000" w:fill="FFFFFF"/>
            <w:vAlign w:val="center"/>
            <w:hideMark/>
          </w:tcPr>
          <w:p w14:paraId="653AB61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affitto</w:t>
            </w:r>
          </w:p>
        </w:tc>
        <w:tc>
          <w:tcPr>
            <w:tcW w:w="5890" w:type="dxa"/>
            <w:tcBorders>
              <w:top w:val="nil"/>
              <w:left w:val="nil"/>
              <w:bottom w:val="single" w:sz="4" w:space="0" w:color="auto"/>
              <w:right w:val="single" w:sz="4" w:space="0" w:color="auto"/>
            </w:tcBorders>
            <w:shd w:val="clear" w:color="000000" w:fill="FFFFFF"/>
            <w:vAlign w:val="center"/>
            <w:hideMark/>
          </w:tcPr>
          <w:p w14:paraId="186911D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Canoni di locazione o di affitto versati o percepiti</w:t>
            </w:r>
          </w:p>
        </w:tc>
        <w:tc>
          <w:tcPr>
            <w:tcW w:w="2409" w:type="dxa"/>
            <w:tcBorders>
              <w:top w:val="nil"/>
              <w:left w:val="nil"/>
              <w:bottom w:val="single" w:sz="4" w:space="0" w:color="auto"/>
              <w:right w:val="single" w:sz="4" w:space="0" w:color="auto"/>
            </w:tcBorders>
            <w:shd w:val="clear" w:color="000000" w:fill="FFFFFF"/>
            <w:vAlign w:val="center"/>
            <w:hideMark/>
          </w:tcPr>
          <w:p w14:paraId="11DD108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77A8274" w14:textId="77777777" w:rsidTr="001C4EA0">
        <w:trPr>
          <w:trHeight w:val="77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3D342B"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Controlli e rilievi sull'amministrazione</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0713F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Organismi indipendenti di valutazione, nuclei di valutazione o altri organismi con funzioni analoghe</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95A30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31,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9B20A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degli Organismi indipendenti di valutazione, nuclei di valutazione o altri organismi con funzioni analoghe </w:t>
            </w:r>
          </w:p>
        </w:tc>
        <w:tc>
          <w:tcPr>
            <w:tcW w:w="5890" w:type="dxa"/>
            <w:tcBorders>
              <w:top w:val="nil"/>
              <w:left w:val="nil"/>
              <w:bottom w:val="single" w:sz="4" w:space="0" w:color="auto"/>
              <w:right w:val="single" w:sz="4" w:space="0" w:color="auto"/>
            </w:tcBorders>
            <w:shd w:val="clear" w:color="000000" w:fill="FFFFFF"/>
            <w:vAlign w:val="center"/>
            <w:hideMark/>
          </w:tcPr>
          <w:p w14:paraId="16405E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Attestazione dell'OIV o di altra struttura analoga nell'assolvimento degli obblighi di pubblicazione</w:t>
            </w:r>
          </w:p>
        </w:tc>
        <w:tc>
          <w:tcPr>
            <w:tcW w:w="2409" w:type="dxa"/>
            <w:tcBorders>
              <w:top w:val="nil"/>
              <w:left w:val="nil"/>
              <w:bottom w:val="single" w:sz="4" w:space="0" w:color="auto"/>
              <w:right w:val="single" w:sz="4" w:space="0" w:color="auto"/>
            </w:tcBorders>
            <w:shd w:val="clear" w:color="000000" w:fill="FFFFFF"/>
            <w:vAlign w:val="center"/>
            <w:hideMark/>
          </w:tcPr>
          <w:p w14:paraId="3E75C7B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 e in relazione a delibere A.N.AC.</w:t>
            </w:r>
          </w:p>
        </w:tc>
      </w:tr>
      <w:tr w:rsidR="00283140" w:rsidRPr="00283140" w14:paraId="7001868B" w14:textId="77777777" w:rsidTr="001C4EA0">
        <w:trPr>
          <w:trHeight w:val="701"/>
        </w:trPr>
        <w:tc>
          <w:tcPr>
            <w:tcW w:w="1271" w:type="dxa"/>
            <w:vMerge/>
            <w:tcBorders>
              <w:top w:val="nil"/>
              <w:left w:val="single" w:sz="4" w:space="0" w:color="auto"/>
              <w:bottom w:val="single" w:sz="4" w:space="0" w:color="auto"/>
              <w:right w:val="single" w:sz="4" w:space="0" w:color="auto"/>
            </w:tcBorders>
            <w:vAlign w:val="center"/>
            <w:hideMark/>
          </w:tcPr>
          <w:p w14:paraId="41EB7BF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1FFE583"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1149533"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DACB1BB"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052B022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Documento dell'OIV di validazione della Relazione sulla Performance (art. 14, c. 4, lett. c), d.lgs. n. 150/2009)</w:t>
            </w:r>
          </w:p>
        </w:tc>
        <w:tc>
          <w:tcPr>
            <w:tcW w:w="2409" w:type="dxa"/>
            <w:tcBorders>
              <w:top w:val="nil"/>
              <w:left w:val="nil"/>
              <w:bottom w:val="single" w:sz="4" w:space="0" w:color="auto"/>
              <w:right w:val="single" w:sz="4" w:space="0" w:color="auto"/>
            </w:tcBorders>
            <w:shd w:val="clear" w:color="000000" w:fill="FFFFFF"/>
            <w:vAlign w:val="center"/>
            <w:hideMark/>
          </w:tcPr>
          <w:p w14:paraId="5DFDE33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02A789C2" w14:textId="77777777" w:rsidTr="001C4EA0">
        <w:trPr>
          <w:trHeight w:val="981"/>
        </w:trPr>
        <w:tc>
          <w:tcPr>
            <w:tcW w:w="1271" w:type="dxa"/>
            <w:vMerge/>
            <w:tcBorders>
              <w:top w:val="nil"/>
              <w:left w:val="single" w:sz="4" w:space="0" w:color="auto"/>
              <w:bottom w:val="single" w:sz="4" w:space="0" w:color="auto"/>
              <w:right w:val="single" w:sz="4" w:space="0" w:color="auto"/>
            </w:tcBorders>
            <w:vAlign w:val="center"/>
            <w:hideMark/>
          </w:tcPr>
          <w:p w14:paraId="0593881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07D8D577"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481FA6B"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2970999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FC0EA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dell'OIV sul funzionamento complessivo del Sistema di valutazione, trasparenza e integrità dei controlli interni (art. 14, c. 4, lett. a), d.lgs. n. 150/2009)</w:t>
            </w:r>
          </w:p>
        </w:tc>
        <w:tc>
          <w:tcPr>
            <w:tcW w:w="2409" w:type="dxa"/>
            <w:tcBorders>
              <w:top w:val="nil"/>
              <w:left w:val="nil"/>
              <w:bottom w:val="single" w:sz="4" w:space="0" w:color="auto"/>
              <w:right w:val="single" w:sz="4" w:space="0" w:color="auto"/>
            </w:tcBorders>
            <w:shd w:val="clear" w:color="000000" w:fill="FFFFFF"/>
            <w:vAlign w:val="center"/>
            <w:hideMark/>
          </w:tcPr>
          <w:p w14:paraId="06F5115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485D6CEA"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705C85B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8824D5F"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9DEED2F"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83DFC56"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D066E6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Altri atti degli organismi indipendenti di valutazione , nuclei di valutazione o altri organismi con funzioni analoghe, procedendo all'indicazione in forma anonima dei dati personali eventualmente presenti</w:t>
            </w:r>
          </w:p>
        </w:tc>
        <w:tc>
          <w:tcPr>
            <w:tcW w:w="2409" w:type="dxa"/>
            <w:tcBorders>
              <w:top w:val="nil"/>
              <w:left w:val="nil"/>
              <w:bottom w:val="single" w:sz="4" w:space="0" w:color="auto"/>
              <w:right w:val="single" w:sz="4" w:space="0" w:color="auto"/>
            </w:tcBorders>
            <w:shd w:val="clear" w:color="000000" w:fill="FFFFFF"/>
            <w:vAlign w:val="center"/>
            <w:hideMark/>
          </w:tcPr>
          <w:p w14:paraId="6AC5FBE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476BAEF" w14:textId="77777777" w:rsidTr="001C4EA0">
        <w:trPr>
          <w:trHeight w:val="943"/>
        </w:trPr>
        <w:tc>
          <w:tcPr>
            <w:tcW w:w="1271" w:type="dxa"/>
            <w:vMerge/>
            <w:tcBorders>
              <w:top w:val="nil"/>
              <w:left w:val="single" w:sz="4" w:space="0" w:color="auto"/>
              <w:bottom w:val="single" w:sz="4" w:space="0" w:color="auto"/>
              <w:right w:val="single" w:sz="4" w:space="0" w:color="auto"/>
            </w:tcBorders>
            <w:vAlign w:val="center"/>
            <w:hideMark/>
          </w:tcPr>
          <w:p w14:paraId="43281610"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73E3417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Organi di revisione amministrativa e contabile</w:t>
            </w:r>
          </w:p>
        </w:tc>
        <w:tc>
          <w:tcPr>
            <w:tcW w:w="2126" w:type="dxa"/>
            <w:vMerge/>
            <w:tcBorders>
              <w:top w:val="nil"/>
              <w:left w:val="single" w:sz="4" w:space="0" w:color="auto"/>
              <w:bottom w:val="single" w:sz="4" w:space="0" w:color="auto"/>
              <w:right w:val="single" w:sz="4" w:space="0" w:color="auto"/>
            </w:tcBorders>
            <w:vAlign w:val="center"/>
            <w:hideMark/>
          </w:tcPr>
          <w:p w14:paraId="70539ABE"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26458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Relazioni degli organi di revisione amministrativa e contabile</w:t>
            </w:r>
          </w:p>
        </w:tc>
        <w:tc>
          <w:tcPr>
            <w:tcW w:w="5890" w:type="dxa"/>
            <w:tcBorders>
              <w:top w:val="nil"/>
              <w:left w:val="nil"/>
              <w:bottom w:val="single" w:sz="4" w:space="0" w:color="auto"/>
              <w:right w:val="single" w:sz="4" w:space="0" w:color="auto"/>
            </w:tcBorders>
            <w:shd w:val="clear" w:color="000000" w:fill="FFFFFF"/>
            <w:vAlign w:val="center"/>
            <w:hideMark/>
          </w:tcPr>
          <w:p w14:paraId="6EA3C22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Relazioni degli organi di revisione amministrativa e contabile al bilancio di previsione o budget, alle relative variazioni e al conto consuntivo o bilancio di esercizio</w:t>
            </w:r>
          </w:p>
        </w:tc>
        <w:tc>
          <w:tcPr>
            <w:tcW w:w="2409" w:type="dxa"/>
            <w:tcBorders>
              <w:top w:val="nil"/>
              <w:left w:val="nil"/>
              <w:bottom w:val="single" w:sz="4" w:space="0" w:color="auto"/>
              <w:right w:val="single" w:sz="4" w:space="0" w:color="auto"/>
            </w:tcBorders>
            <w:shd w:val="clear" w:color="000000" w:fill="FFFFFF"/>
            <w:vAlign w:val="center"/>
            <w:hideMark/>
          </w:tcPr>
          <w:p w14:paraId="1B5C069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5C23490" w14:textId="77777777" w:rsidTr="001C4EA0">
        <w:trPr>
          <w:trHeight w:val="688"/>
        </w:trPr>
        <w:tc>
          <w:tcPr>
            <w:tcW w:w="1271" w:type="dxa"/>
            <w:vMerge/>
            <w:tcBorders>
              <w:top w:val="nil"/>
              <w:left w:val="single" w:sz="4" w:space="0" w:color="auto"/>
              <w:bottom w:val="single" w:sz="4" w:space="0" w:color="auto"/>
              <w:right w:val="single" w:sz="4" w:space="0" w:color="auto"/>
            </w:tcBorders>
            <w:vAlign w:val="center"/>
            <w:hideMark/>
          </w:tcPr>
          <w:p w14:paraId="49EE2D01"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141527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Corte dei conti</w:t>
            </w:r>
          </w:p>
        </w:tc>
        <w:tc>
          <w:tcPr>
            <w:tcW w:w="2126" w:type="dxa"/>
            <w:vMerge/>
            <w:tcBorders>
              <w:top w:val="nil"/>
              <w:left w:val="single" w:sz="4" w:space="0" w:color="auto"/>
              <w:bottom w:val="single" w:sz="4" w:space="0" w:color="auto"/>
              <w:right w:val="single" w:sz="4" w:space="0" w:color="auto"/>
            </w:tcBorders>
            <w:vAlign w:val="center"/>
            <w:hideMark/>
          </w:tcPr>
          <w:p w14:paraId="52053D33"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E09C08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Rilievi Corte dei conti</w:t>
            </w:r>
          </w:p>
        </w:tc>
        <w:tc>
          <w:tcPr>
            <w:tcW w:w="5890" w:type="dxa"/>
            <w:tcBorders>
              <w:top w:val="nil"/>
              <w:left w:val="nil"/>
              <w:bottom w:val="single" w:sz="4" w:space="0" w:color="auto"/>
              <w:right w:val="single" w:sz="4" w:space="0" w:color="auto"/>
            </w:tcBorders>
            <w:shd w:val="clear" w:color="000000" w:fill="FFFFFF"/>
            <w:vAlign w:val="center"/>
            <w:hideMark/>
          </w:tcPr>
          <w:p w14:paraId="472C675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Tutti i rilievi della Corte dei conti ancorchè non recepiti riguardanti l'organizzazione e l'attività delle amministrazioni stesse e dei loro uffici</w:t>
            </w:r>
          </w:p>
        </w:tc>
        <w:tc>
          <w:tcPr>
            <w:tcW w:w="2409" w:type="dxa"/>
            <w:tcBorders>
              <w:top w:val="nil"/>
              <w:left w:val="nil"/>
              <w:bottom w:val="single" w:sz="4" w:space="0" w:color="auto"/>
              <w:right w:val="single" w:sz="4" w:space="0" w:color="auto"/>
            </w:tcBorders>
            <w:shd w:val="clear" w:color="000000" w:fill="FFFFFF"/>
            <w:vAlign w:val="center"/>
            <w:hideMark/>
          </w:tcPr>
          <w:p w14:paraId="0D8656F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6123F5D" w14:textId="77777777" w:rsidTr="001C4EA0">
        <w:trPr>
          <w:trHeight w:val="692"/>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67706C" w14:textId="1CF7F521" w:rsidR="00283140" w:rsidRPr="00283140" w:rsidRDefault="00283140" w:rsidP="004528C7">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Servizi erogati       </w:t>
            </w:r>
          </w:p>
        </w:tc>
        <w:tc>
          <w:tcPr>
            <w:tcW w:w="1843" w:type="dxa"/>
            <w:tcBorders>
              <w:top w:val="nil"/>
              <w:left w:val="nil"/>
              <w:bottom w:val="single" w:sz="4" w:space="0" w:color="auto"/>
              <w:right w:val="single" w:sz="4" w:space="0" w:color="auto"/>
            </w:tcBorders>
            <w:shd w:val="clear" w:color="000000" w:fill="FFFFFF"/>
            <w:vAlign w:val="center"/>
            <w:hideMark/>
          </w:tcPr>
          <w:p w14:paraId="3950BFA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e standard di qualità</w:t>
            </w:r>
          </w:p>
        </w:tc>
        <w:tc>
          <w:tcPr>
            <w:tcW w:w="2126" w:type="dxa"/>
            <w:tcBorders>
              <w:top w:val="nil"/>
              <w:left w:val="nil"/>
              <w:bottom w:val="single" w:sz="4" w:space="0" w:color="auto"/>
              <w:right w:val="single" w:sz="4" w:space="0" w:color="auto"/>
            </w:tcBorders>
            <w:shd w:val="clear" w:color="000000" w:fill="FFFFFF"/>
            <w:vAlign w:val="center"/>
            <w:hideMark/>
          </w:tcPr>
          <w:p w14:paraId="69D5D43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32,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4B3A4A2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e standard di qualità</w:t>
            </w:r>
          </w:p>
        </w:tc>
        <w:tc>
          <w:tcPr>
            <w:tcW w:w="5890" w:type="dxa"/>
            <w:tcBorders>
              <w:top w:val="nil"/>
              <w:left w:val="nil"/>
              <w:bottom w:val="single" w:sz="4" w:space="0" w:color="auto"/>
              <w:right w:val="single" w:sz="4" w:space="0" w:color="auto"/>
            </w:tcBorders>
            <w:shd w:val="clear" w:color="000000" w:fill="FFFFFF"/>
            <w:vAlign w:val="center"/>
            <w:hideMark/>
          </w:tcPr>
          <w:p w14:paraId="163C42D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Carta dei servizi o documento contenente gli standard di qualità dei servizi pubblici</w:t>
            </w:r>
          </w:p>
        </w:tc>
        <w:tc>
          <w:tcPr>
            <w:tcW w:w="2409" w:type="dxa"/>
            <w:tcBorders>
              <w:top w:val="nil"/>
              <w:left w:val="nil"/>
              <w:bottom w:val="single" w:sz="4" w:space="0" w:color="auto"/>
              <w:right w:val="single" w:sz="4" w:space="0" w:color="auto"/>
            </w:tcBorders>
            <w:shd w:val="clear" w:color="000000" w:fill="FFFFFF"/>
            <w:vAlign w:val="center"/>
            <w:hideMark/>
          </w:tcPr>
          <w:p w14:paraId="20DC14A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2C33ACA" w14:textId="77777777" w:rsidTr="001C4EA0">
        <w:trPr>
          <w:trHeight w:val="1514"/>
        </w:trPr>
        <w:tc>
          <w:tcPr>
            <w:tcW w:w="1271" w:type="dxa"/>
            <w:vMerge/>
            <w:tcBorders>
              <w:top w:val="nil"/>
              <w:left w:val="single" w:sz="4" w:space="0" w:color="auto"/>
              <w:bottom w:val="single" w:sz="4" w:space="0" w:color="auto"/>
              <w:right w:val="single" w:sz="4" w:space="0" w:color="auto"/>
            </w:tcBorders>
            <w:vAlign w:val="center"/>
            <w:hideMark/>
          </w:tcPr>
          <w:p w14:paraId="751598B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8FAA3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Class action</w:t>
            </w:r>
          </w:p>
        </w:tc>
        <w:tc>
          <w:tcPr>
            <w:tcW w:w="2126" w:type="dxa"/>
            <w:tcBorders>
              <w:top w:val="nil"/>
              <w:left w:val="nil"/>
              <w:bottom w:val="single" w:sz="4" w:space="0" w:color="auto"/>
              <w:right w:val="single" w:sz="4" w:space="0" w:color="auto"/>
            </w:tcBorders>
            <w:shd w:val="clear" w:color="000000" w:fill="FFFFFF"/>
            <w:vAlign w:val="center"/>
            <w:hideMark/>
          </w:tcPr>
          <w:p w14:paraId="1A812F9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2, d.lgs. n. 198/2009</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0B44C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Class action</w:t>
            </w:r>
          </w:p>
        </w:tc>
        <w:tc>
          <w:tcPr>
            <w:tcW w:w="5890" w:type="dxa"/>
            <w:tcBorders>
              <w:top w:val="nil"/>
              <w:left w:val="nil"/>
              <w:bottom w:val="single" w:sz="4" w:space="0" w:color="auto"/>
              <w:right w:val="single" w:sz="4" w:space="0" w:color="auto"/>
            </w:tcBorders>
            <w:shd w:val="clear" w:color="000000" w:fill="FFFFFF"/>
            <w:vAlign w:val="center"/>
            <w:hideMark/>
          </w:tcPr>
          <w:p w14:paraId="705AD52B" w14:textId="6EE1756C"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Notizia del ricorso in giudizio proposto dai titolari di interessi giuridicamente rilevanti ed omogenei nei confronti delle amministrazioni e dei concessionari di servizio pubblico al fine di ripristinare il corretto svolgimento della funzione o la corrett</w:t>
            </w:r>
            <w:r w:rsidR="004D7355">
              <w:rPr>
                <w:rFonts w:ascii="Times New Roman" w:eastAsia="Times New Roman" w:hAnsi="Times New Roman" w:cs="Times New Roman"/>
                <w:sz w:val="22"/>
                <w:szCs w:val="22"/>
              </w:rPr>
              <w:t xml:space="preserve">a erogazione </w:t>
            </w:r>
            <w:r w:rsidRPr="00283140">
              <w:rPr>
                <w:rFonts w:ascii="Times New Roman" w:eastAsia="Times New Roman" w:hAnsi="Times New Roman" w:cs="Times New Roman"/>
                <w:sz w:val="22"/>
                <w:szCs w:val="22"/>
              </w:rPr>
              <w:t>di  un  servizio</w:t>
            </w:r>
          </w:p>
        </w:tc>
        <w:tc>
          <w:tcPr>
            <w:tcW w:w="2409" w:type="dxa"/>
            <w:tcBorders>
              <w:top w:val="nil"/>
              <w:left w:val="nil"/>
              <w:bottom w:val="single" w:sz="4" w:space="0" w:color="auto"/>
              <w:right w:val="single" w:sz="4" w:space="0" w:color="auto"/>
            </w:tcBorders>
            <w:shd w:val="clear" w:color="000000" w:fill="FFFFFF"/>
            <w:vAlign w:val="center"/>
            <w:hideMark/>
          </w:tcPr>
          <w:p w14:paraId="67B0C00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2FDC143F" w14:textId="77777777" w:rsidTr="001C4EA0">
        <w:trPr>
          <w:trHeight w:val="510"/>
        </w:trPr>
        <w:tc>
          <w:tcPr>
            <w:tcW w:w="1271" w:type="dxa"/>
            <w:vMerge/>
            <w:tcBorders>
              <w:top w:val="nil"/>
              <w:left w:val="single" w:sz="4" w:space="0" w:color="auto"/>
              <w:bottom w:val="single" w:sz="4" w:space="0" w:color="auto"/>
              <w:right w:val="single" w:sz="4" w:space="0" w:color="auto"/>
            </w:tcBorders>
            <w:vAlign w:val="center"/>
            <w:hideMark/>
          </w:tcPr>
          <w:p w14:paraId="16B308F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D6C8ED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8B03F5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 c. 2, d.lgs. n. 198/2009</w:t>
            </w:r>
          </w:p>
        </w:tc>
        <w:tc>
          <w:tcPr>
            <w:tcW w:w="2332" w:type="dxa"/>
            <w:vMerge/>
            <w:tcBorders>
              <w:top w:val="nil"/>
              <w:left w:val="single" w:sz="4" w:space="0" w:color="auto"/>
              <w:bottom w:val="single" w:sz="4" w:space="0" w:color="auto"/>
              <w:right w:val="single" w:sz="4" w:space="0" w:color="auto"/>
            </w:tcBorders>
            <w:vAlign w:val="center"/>
            <w:hideMark/>
          </w:tcPr>
          <w:p w14:paraId="1C7AF534"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41D847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Sentenza di definizione del giudizio</w:t>
            </w:r>
          </w:p>
        </w:tc>
        <w:tc>
          <w:tcPr>
            <w:tcW w:w="2409" w:type="dxa"/>
            <w:tcBorders>
              <w:top w:val="nil"/>
              <w:left w:val="nil"/>
              <w:bottom w:val="single" w:sz="4" w:space="0" w:color="auto"/>
              <w:right w:val="single" w:sz="4" w:space="0" w:color="auto"/>
            </w:tcBorders>
            <w:shd w:val="clear" w:color="000000" w:fill="FFFFFF"/>
            <w:vAlign w:val="center"/>
            <w:hideMark/>
          </w:tcPr>
          <w:p w14:paraId="6B6F820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13267D23"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901764D"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243167"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F8816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 c. 6, d.lgs. n. 198/2009</w:t>
            </w:r>
          </w:p>
        </w:tc>
        <w:tc>
          <w:tcPr>
            <w:tcW w:w="2332" w:type="dxa"/>
            <w:vMerge/>
            <w:tcBorders>
              <w:top w:val="nil"/>
              <w:left w:val="single" w:sz="4" w:space="0" w:color="auto"/>
              <w:bottom w:val="single" w:sz="4" w:space="0" w:color="auto"/>
              <w:right w:val="single" w:sz="4" w:space="0" w:color="auto"/>
            </w:tcBorders>
            <w:vAlign w:val="center"/>
            <w:hideMark/>
          </w:tcPr>
          <w:p w14:paraId="02D63323"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E74684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adottate in ottemperanza alla sentenza</w:t>
            </w:r>
          </w:p>
        </w:tc>
        <w:tc>
          <w:tcPr>
            <w:tcW w:w="2409" w:type="dxa"/>
            <w:tcBorders>
              <w:top w:val="nil"/>
              <w:left w:val="nil"/>
              <w:bottom w:val="single" w:sz="4" w:space="0" w:color="auto"/>
              <w:right w:val="single" w:sz="4" w:space="0" w:color="auto"/>
            </w:tcBorders>
            <w:shd w:val="clear" w:color="000000" w:fill="FFFFFF"/>
            <w:vAlign w:val="center"/>
            <w:hideMark/>
          </w:tcPr>
          <w:p w14:paraId="02D07BB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41415EC1" w14:textId="77777777" w:rsidTr="001C4EA0">
        <w:trPr>
          <w:trHeight w:val="423"/>
        </w:trPr>
        <w:tc>
          <w:tcPr>
            <w:tcW w:w="1271" w:type="dxa"/>
            <w:vMerge/>
            <w:tcBorders>
              <w:top w:val="nil"/>
              <w:left w:val="single" w:sz="4" w:space="0" w:color="auto"/>
              <w:bottom w:val="single" w:sz="4" w:space="0" w:color="auto"/>
              <w:right w:val="single" w:sz="4" w:space="0" w:color="auto"/>
            </w:tcBorders>
            <w:vAlign w:val="center"/>
            <w:hideMark/>
          </w:tcPr>
          <w:p w14:paraId="469B6BE7"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538752A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w:t>
            </w:r>
          </w:p>
        </w:tc>
        <w:tc>
          <w:tcPr>
            <w:tcW w:w="2126" w:type="dxa"/>
            <w:tcBorders>
              <w:top w:val="nil"/>
              <w:left w:val="nil"/>
              <w:bottom w:val="single" w:sz="4" w:space="0" w:color="auto"/>
              <w:right w:val="single" w:sz="4" w:space="0" w:color="auto"/>
            </w:tcBorders>
            <w:shd w:val="clear" w:color="000000" w:fill="FFFFFF"/>
            <w:vAlign w:val="center"/>
            <w:hideMark/>
          </w:tcPr>
          <w:p w14:paraId="097A09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32, c. 2, lett. a), d.lgs. n. 33/2013</w:t>
            </w:r>
            <w:r w:rsidRPr="00283140">
              <w:rPr>
                <w:rFonts w:ascii="Times New Roman" w:eastAsia="Times New Roman" w:hAnsi="Times New Roman" w:cs="Times New Roman"/>
                <w:sz w:val="22"/>
                <w:szCs w:val="22"/>
              </w:rPr>
              <w:br/>
              <w:t>Art. 10, c. 5, d.lgs. n. 33/2013</w:t>
            </w:r>
          </w:p>
        </w:tc>
        <w:tc>
          <w:tcPr>
            <w:tcW w:w="2332" w:type="dxa"/>
            <w:tcBorders>
              <w:top w:val="nil"/>
              <w:left w:val="nil"/>
              <w:bottom w:val="single" w:sz="4" w:space="0" w:color="auto"/>
              <w:right w:val="single" w:sz="4" w:space="0" w:color="auto"/>
            </w:tcBorders>
            <w:shd w:val="clear" w:color="000000" w:fill="FFFFFF"/>
            <w:vAlign w:val="center"/>
            <w:hideMark/>
          </w:tcPr>
          <w:p w14:paraId="29C22536" w14:textId="4C3DCE82" w:rsidR="00283140" w:rsidRPr="00283140" w:rsidRDefault="00283140" w:rsidP="004528C7">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181A423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Costi contabilizzati dei servizi erogati agli utenti, sia finali che intermedi e il relativo andamento nel tempo</w:t>
            </w:r>
          </w:p>
        </w:tc>
        <w:tc>
          <w:tcPr>
            <w:tcW w:w="2409" w:type="dxa"/>
            <w:tcBorders>
              <w:top w:val="nil"/>
              <w:left w:val="nil"/>
              <w:bottom w:val="single" w:sz="4" w:space="0" w:color="auto"/>
              <w:right w:val="single" w:sz="4" w:space="0" w:color="auto"/>
            </w:tcBorders>
            <w:shd w:val="clear" w:color="000000" w:fill="FFFFFF"/>
            <w:vAlign w:val="center"/>
            <w:hideMark/>
          </w:tcPr>
          <w:p w14:paraId="426BEBC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10, c. 5, d.lgs. n. 33/2013)</w:t>
            </w:r>
          </w:p>
        </w:tc>
      </w:tr>
      <w:tr w:rsidR="00283140" w:rsidRPr="00283140" w14:paraId="020B6B62" w14:textId="77777777" w:rsidTr="001C4EA0">
        <w:trPr>
          <w:trHeight w:val="504"/>
        </w:trPr>
        <w:tc>
          <w:tcPr>
            <w:tcW w:w="1271" w:type="dxa"/>
            <w:vMerge/>
            <w:tcBorders>
              <w:top w:val="nil"/>
              <w:left w:val="single" w:sz="4" w:space="0" w:color="auto"/>
              <w:bottom w:val="single" w:sz="4" w:space="0" w:color="auto"/>
              <w:right w:val="single" w:sz="4" w:space="0" w:color="auto"/>
            </w:tcBorders>
            <w:vAlign w:val="center"/>
            <w:hideMark/>
          </w:tcPr>
          <w:p w14:paraId="03DCD8B3"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4A72028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Liste di attesa</w:t>
            </w:r>
          </w:p>
        </w:tc>
        <w:tc>
          <w:tcPr>
            <w:tcW w:w="2126" w:type="dxa"/>
            <w:tcBorders>
              <w:top w:val="nil"/>
              <w:left w:val="nil"/>
              <w:bottom w:val="single" w:sz="4" w:space="0" w:color="auto"/>
              <w:right w:val="single" w:sz="4" w:space="0" w:color="auto"/>
            </w:tcBorders>
            <w:shd w:val="clear" w:color="000000" w:fill="FFFFFF"/>
            <w:vAlign w:val="center"/>
            <w:hideMark/>
          </w:tcPr>
          <w:p w14:paraId="12D8A5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41, c. 6, d.lgs. n. 33/2013</w:t>
            </w:r>
          </w:p>
        </w:tc>
        <w:tc>
          <w:tcPr>
            <w:tcW w:w="2332" w:type="dxa"/>
            <w:tcBorders>
              <w:top w:val="nil"/>
              <w:left w:val="nil"/>
              <w:bottom w:val="single" w:sz="4" w:space="0" w:color="auto"/>
              <w:right w:val="single" w:sz="4" w:space="0" w:color="auto"/>
            </w:tcBorders>
            <w:shd w:val="clear" w:color="000000" w:fill="FFFFFF"/>
            <w:vAlign w:val="center"/>
            <w:hideMark/>
          </w:tcPr>
          <w:p w14:paraId="1C53F342" w14:textId="100C4410" w:rsidR="00283140" w:rsidRPr="00283140" w:rsidRDefault="00283140" w:rsidP="004528C7">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Liste di attesa (da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5BA7E711" w14:textId="171A6A3C"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Criteri di for</w:t>
            </w:r>
            <w:r w:rsidR="004D7355">
              <w:rPr>
                <w:rFonts w:ascii="Times New Roman" w:eastAsia="Times New Roman" w:hAnsi="Times New Roman" w:cs="Times New Roman"/>
                <w:sz w:val="22"/>
                <w:szCs w:val="22"/>
              </w:rPr>
              <w:t xml:space="preserve">mazione delle liste di attesa, </w:t>
            </w:r>
            <w:r w:rsidRPr="00283140">
              <w:rPr>
                <w:rFonts w:ascii="Times New Roman" w:eastAsia="Times New Roman" w:hAnsi="Times New Roman" w:cs="Times New Roman"/>
                <w:sz w:val="22"/>
                <w:szCs w:val="22"/>
              </w:rPr>
              <w:t>tempi di attesa previsti e tempi medi effettivi di attesa per ciascuna tipologia di prestazione erogata</w:t>
            </w:r>
          </w:p>
        </w:tc>
        <w:tc>
          <w:tcPr>
            <w:tcW w:w="2409" w:type="dxa"/>
            <w:tcBorders>
              <w:top w:val="nil"/>
              <w:left w:val="nil"/>
              <w:bottom w:val="single" w:sz="4" w:space="0" w:color="auto"/>
              <w:right w:val="single" w:sz="4" w:space="0" w:color="auto"/>
            </w:tcBorders>
            <w:shd w:val="clear" w:color="000000" w:fill="FFFFFF"/>
            <w:vAlign w:val="center"/>
            <w:hideMark/>
          </w:tcPr>
          <w:p w14:paraId="53586AF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11B53B47" w14:textId="77777777" w:rsidTr="001C4EA0">
        <w:trPr>
          <w:trHeight w:val="1578"/>
        </w:trPr>
        <w:tc>
          <w:tcPr>
            <w:tcW w:w="1271" w:type="dxa"/>
            <w:vMerge/>
            <w:tcBorders>
              <w:top w:val="nil"/>
              <w:left w:val="single" w:sz="4" w:space="0" w:color="auto"/>
              <w:bottom w:val="single" w:sz="4" w:space="0" w:color="auto"/>
              <w:right w:val="single" w:sz="4" w:space="0" w:color="auto"/>
            </w:tcBorders>
            <w:vAlign w:val="center"/>
            <w:hideMark/>
          </w:tcPr>
          <w:p w14:paraId="0B233B30"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61A256D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Servizi in rete</w:t>
            </w:r>
          </w:p>
        </w:tc>
        <w:tc>
          <w:tcPr>
            <w:tcW w:w="2126" w:type="dxa"/>
            <w:tcBorders>
              <w:top w:val="nil"/>
              <w:left w:val="nil"/>
              <w:bottom w:val="single" w:sz="4" w:space="0" w:color="auto"/>
              <w:right w:val="single" w:sz="4" w:space="0" w:color="auto"/>
            </w:tcBorders>
            <w:shd w:val="clear" w:color="000000" w:fill="FFFFFF"/>
            <w:vAlign w:val="center"/>
            <w:hideMark/>
          </w:tcPr>
          <w:p w14:paraId="2BEA3BA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7 co. 3 d.lgs. 82/2005 modificato dall’art. 8 co. 1 del d.lgs. 179/16   </w:t>
            </w:r>
          </w:p>
        </w:tc>
        <w:tc>
          <w:tcPr>
            <w:tcW w:w="2332" w:type="dxa"/>
            <w:tcBorders>
              <w:top w:val="nil"/>
              <w:left w:val="nil"/>
              <w:bottom w:val="single" w:sz="4" w:space="0" w:color="auto"/>
              <w:right w:val="single" w:sz="4" w:space="0" w:color="auto"/>
            </w:tcBorders>
            <w:shd w:val="clear" w:color="000000" w:fill="FFFFFF"/>
            <w:vAlign w:val="center"/>
            <w:hideMark/>
          </w:tcPr>
          <w:p w14:paraId="53FE6F9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trike/>
                <w:sz w:val="22"/>
                <w:szCs w:val="22"/>
              </w:rPr>
              <w:br/>
            </w:r>
            <w:r w:rsidRPr="00283140">
              <w:rPr>
                <w:rFonts w:ascii="Times New Roman" w:eastAsia="Times New Roman" w:hAnsi="Times New Roman" w:cs="Times New Roman"/>
                <w:sz w:val="22"/>
                <w:szCs w:val="22"/>
              </w:rPr>
              <w:t xml:space="preserve"> Risultati delle indagini sulla soddisfazione da parte degli utenti rispetto alla qualità dei servizi in rete e statistiche di utilizzo dei servizi in rete</w:t>
            </w:r>
          </w:p>
        </w:tc>
        <w:tc>
          <w:tcPr>
            <w:tcW w:w="5890" w:type="dxa"/>
            <w:tcBorders>
              <w:top w:val="nil"/>
              <w:left w:val="nil"/>
              <w:bottom w:val="single" w:sz="4" w:space="0" w:color="auto"/>
              <w:right w:val="single" w:sz="4" w:space="0" w:color="auto"/>
            </w:tcBorders>
            <w:shd w:val="clear" w:color="000000" w:fill="FFFFFF"/>
            <w:vAlign w:val="center"/>
            <w:hideMark/>
          </w:tcPr>
          <w:p w14:paraId="630D025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Risultati delle rilevazioni sulla soddisfazione da parte degli utenti rispetto alla qualità dei servizi in rete resi all’utente, anche  in  termini  di   fruibilità,   accessibilità  e tempestività, statistiche di utilizzo dei servizi in rete. </w:t>
            </w:r>
          </w:p>
        </w:tc>
        <w:tc>
          <w:tcPr>
            <w:tcW w:w="2409" w:type="dxa"/>
            <w:tcBorders>
              <w:top w:val="nil"/>
              <w:left w:val="nil"/>
              <w:bottom w:val="single" w:sz="4" w:space="0" w:color="auto"/>
              <w:right w:val="single" w:sz="4" w:space="0" w:color="auto"/>
            </w:tcBorders>
            <w:shd w:val="clear" w:color="000000" w:fill="FFFFFF"/>
            <w:vAlign w:val="center"/>
            <w:hideMark/>
          </w:tcPr>
          <w:p w14:paraId="051F02A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p>
        </w:tc>
      </w:tr>
      <w:tr w:rsidR="00283140" w:rsidRPr="00283140" w14:paraId="4DF4FD6A" w14:textId="77777777" w:rsidTr="001C4EA0">
        <w:trPr>
          <w:trHeight w:val="105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AFC345" w14:textId="04D01A90" w:rsidR="00283140" w:rsidRPr="00283140" w:rsidRDefault="004528C7" w:rsidP="00283140">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Pagamenti dell’amministrazione</w:t>
            </w:r>
            <w:r w:rsidR="00283140" w:rsidRPr="00283140">
              <w:rPr>
                <w:rFonts w:ascii="Times New Roman" w:eastAsia="Times New Roman" w:hAnsi="Times New Roman" w:cs="Times New Roman"/>
                <w:b/>
                <w:bCs/>
                <w:sz w:val="22"/>
                <w:szCs w:val="22"/>
              </w:rPr>
              <w:t> </w:t>
            </w:r>
          </w:p>
        </w:tc>
        <w:tc>
          <w:tcPr>
            <w:tcW w:w="1843" w:type="dxa"/>
            <w:tcBorders>
              <w:top w:val="nil"/>
              <w:left w:val="nil"/>
              <w:bottom w:val="single" w:sz="4" w:space="0" w:color="auto"/>
              <w:right w:val="single" w:sz="4" w:space="0" w:color="auto"/>
            </w:tcBorders>
            <w:shd w:val="clear" w:color="000000" w:fill="FFFFFF"/>
            <w:vAlign w:val="center"/>
            <w:hideMark/>
          </w:tcPr>
          <w:p w14:paraId="21E31BE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pagamenti</w:t>
            </w:r>
          </w:p>
        </w:tc>
        <w:tc>
          <w:tcPr>
            <w:tcW w:w="2126" w:type="dxa"/>
            <w:tcBorders>
              <w:top w:val="nil"/>
              <w:left w:val="nil"/>
              <w:bottom w:val="single" w:sz="4" w:space="0" w:color="auto"/>
              <w:right w:val="single" w:sz="4" w:space="0" w:color="auto"/>
            </w:tcBorders>
            <w:shd w:val="clear" w:color="000000" w:fill="FFFFFF"/>
            <w:vAlign w:val="center"/>
            <w:hideMark/>
          </w:tcPr>
          <w:p w14:paraId="20B29E9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4-bis,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7F7A3A9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pagamenti                                (da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0F261D0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sui propri pagamenti in relazione alla tipologia di spesa sostenuta, all'ambito temporale di riferimento e ai beneficiari</w:t>
            </w:r>
          </w:p>
        </w:tc>
        <w:tc>
          <w:tcPr>
            <w:tcW w:w="2409" w:type="dxa"/>
            <w:tcBorders>
              <w:top w:val="nil"/>
              <w:left w:val="nil"/>
              <w:bottom w:val="single" w:sz="4" w:space="0" w:color="auto"/>
              <w:right w:val="single" w:sz="4" w:space="0" w:color="auto"/>
            </w:tcBorders>
            <w:shd w:val="clear" w:color="000000" w:fill="FFFFFF"/>
            <w:vAlign w:val="center"/>
            <w:hideMark/>
          </w:tcPr>
          <w:p w14:paraId="44355B1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Trimestrale </w:t>
            </w:r>
            <w:r w:rsidRPr="00283140">
              <w:rPr>
                <w:rFonts w:ascii="Times New Roman" w:eastAsia="Times New Roman" w:hAnsi="Times New Roman" w:cs="Times New Roman"/>
                <w:sz w:val="22"/>
                <w:szCs w:val="22"/>
              </w:rPr>
              <w:br/>
              <w:t>(in fase di prima attuazione semestrale)</w:t>
            </w:r>
          </w:p>
        </w:tc>
      </w:tr>
      <w:tr w:rsidR="00283140" w:rsidRPr="00283140" w14:paraId="0DB1812E" w14:textId="77777777" w:rsidTr="001C4EA0">
        <w:trPr>
          <w:trHeight w:val="1009"/>
        </w:trPr>
        <w:tc>
          <w:tcPr>
            <w:tcW w:w="1271" w:type="dxa"/>
            <w:vMerge/>
            <w:tcBorders>
              <w:top w:val="nil"/>
              <w:left w:val="single" w:sz="4" w:space="0" w:color="auto"/>
              <w:bottom w:val="single" w:sz="4" w:space="0" w:color="auto"/>
              <w:right w:val="single" w:sz="4" w:space="0" w:color="auto"/>
            </w:tcBorders>
            <w:vAlign w:val="center"/>
            <w:hideMark/>
          </w:tcPr>
          <w:p w14:paraId="4AAAA6D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CF966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di tempestività dei pagamenti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A5A9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33,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014265"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di tempestività dei pagamenti</w:t>
            </w:r>
          </w:p>
        </w:tc>
        <w:tc>
          <w:tcPr>
            <w:tcW w:w="5890" w:type="dxa"/>
            <w:tcBorders>
              <w:top w:val="nil"/>
              <w:left w:val="nil"/>
              <w:bottom w:val="single" w:sz="4" w:space="0" w:color="auto"/>
              <w:right w:val="single" w:sz="4" w:space="0" w:color="auto"/>
            </w:tcBorders>
            <w:shd w:val="clear" w:color="000000" w:fill="FFFFFF"/>
            <w:vAlign w:val="center"/>
            <w:hideMark/>
          </w:tcPr>
          <w:p w14:paraId="725CEEB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dei tempi medi di pagamento relativi agli acquisti di beni, servizi, prestazioni professionali e forniture (indicatore annuale di tempestività dei pagamenti)</w:t>
            </w:r>
          </w:p>
        </w:tc>
        <w:tc>
          <w:tcPr>
            <w:tcW w:w="2409" w:type="dxa"/>
            <w:tcBorders>
              <w:top w:val="nil"/>
              <w:left w:val="nil"/>
              <w:bottom w:val="single" w:sz="4" w:space="0" w:color="auto"/>
              <w:right w:val="single" w:sz="4" w:space="0" w:color="auto"/>
            </w:tcBorders>
            <w:shd w:val="clear" w:color="000000" w:fill="FFFFFF"/>
            <w:vAlign w:val="center"/>
            <w:hideMark/>
          </w:tcPr>
          <w:p w14:paraId="723F9E8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33, c. 1, d.lgs. n. 33/2013)</w:t>
            </w:r>
          </w:p>
        </w:tc>
      </w:tr>
      <w:tr w:rsidR="00283140" w:rsidRPr="00283140" w14:paraId="0AE62C62" w14:textId="77777777" w:rsidTr="001C4EA0">
        <w:trPr>
          <w:trHeight w:val="414"/>
        </w:trPr>
        <w:tc>
          <w:tcPr>
            <w:tcW w:w="1271" w:type="dxa"/>
            <w:vMerge/>
            <w:tcBorders>
              <w:top w:val="nil"/>
              <w:left w:val="single" w:sz="4" w:space="0" w:color="auto"/>
              <w:bottom w:val="single" w:sz="4" w:space="0" w:color="auto"/>
              <w:right w:val="single" w:sz="4" w:space="0" w:color="auto"/>
            </w:tcBorders>
            <w:vAlign w:val="center"/>
            <w:hideMark/>
          </w:tcPr>
          <w:p w14:paraId="6DB576F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5A2810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263BED17" w14:textId="77777777" w:rsidR="00283140" w:rsidRPr="00283140" w:rsidRDefault="00283140" w:rsidP="00283140">
            <w:pPr>
              <w:rPr>
                <w:rFonts w:ascii="Times New Roman" w:eastAsia="Times New Roman" w:hAnsi="Times New Roman" w:cs="Times New Roman"/>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64034A25"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6D404F8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Indicatore trimestrale di tempestività dei pagamenti</w:t>
            </w:r>
          </w:p>
        </w:tc>
        <w:tc>
          <w:tcPr>
            <w:tcW w:w="2409" w:type="dxa"/>
            <w:tcBorders>
              <w:top w:val="nil"/>
              <w:left w:val="nil"/>
              <w:bottom w:val="single" w:sz="4" w:space="0" w:color="auto"/>
              <w:right w:val="single" w:sz="4" w:space="0" w:color="auto"/>
            </w:tcBorders>
            <w:shd w:val="clear" w:color="000000" w:fill="FFFFFF"/>
            <w:vAlign w:val="center"/>
            <w:hideMark/>
          </w:tcPr>
          <w:p w14:paraId="5737989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Trimestrale</w:t>
            </w:r>
            <w:r w:rsidRPr="00283140">
              <w:rPr>
                <w:rFonts w:ascii="Times New Roman" w:eastAsia="Times New Roman" w:hAnsi="Times New Roman" w:cs="Times New Roman"/>
                <w:sz w:val="22"/>
                <w:szCs w:val="22"/>
              </w:rPr>
              <w:br/>
              <w:t>(art. 33, c. 1, d.lgs. n. 33/2013)</w:t>
            </w:r>
          </w:p>
        </w:tc>
      </w:tr>
      <w:tr w:rsidR="00283140" w:rsidRPr="00283140" w14:paraId="275DBF21" w14:textId="77777777" w:rsidTr="001C4EA0">
        <w:trPr>
          <w:trHeight w:val="1065"/>
        </w:trPr>
        <w:tc>
          <w:tcPr>
            <w:tcW w:w="1271" w:type="dxa"/>
            <w:vMerge/>
            <w:tcBorders>
              <w:top w:val="nil"/>
              <w:left w:val="single" w:sz="4" w:space="0" w:color="auto"/>
              <w:bottom w:val="single" w:sz="4" w:space="0" w:color="auto"/>
              <w:right w:val="single" w:sz="4" w:space="0" w:color="auto"/>
            </w:tcBorders>
            <w:vAlign w:val="center"/>
            <w:hideMark/>
          </w:tcPr>
          <w:p w14:paraId="3B41565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499031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D17925F"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C570F4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debiti</w:t>
            </w:r>
          </w:p>
        </w:tc>
        <w:tc>
          <w:tcPr>
            <w:tcW w:w="5890" w:type="dxa"/>
            <w:tcBorders>
              <w:top w:val="nil"/>
              <w:left w:val="nil"/>
              <w:bottom w:val="single" w:sz="4" w:space="0" w:color="auto"/>
              <w:right w:val="single" w:sz="4" w:space="0" w:color="auto"/>
            </w:tcBorders>
            <w:shd w:val="clear" w:color="000000" w:fill="FFFFFF"/>
            <w:vAlign w:val="center"/>
            <w:hideMark/>
          </w:tcPr>
          <w:p w14:paraId="12F18BD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Ammontare complessivo dei debiti e il numero delle imprese creditrici</w:t>
            </w:r>
          </w:p>
        </w:tc>
        <w:tc>
          <w:tcPr>
            <w:tcW w:w="2409" w:type="dxa"/>
            <w:tcBorders>
              <w:top w:val="nil"/>
              <w:left w:val="nil"/>
              <w:bottom w:val="single" w:sz="4" w:space="0" w:color="auto"/>
              <w:right w:val="single" w:sz="4" w:space="0" w:color="auto"/>
            </w:tcBorders>
            <w:shd w:val="clear" w:color="000000" w:fill="FFFFFF"/>
            <w:vAlign w:val="center"/>
            <w:hideMark/>
          </w:tcPr>
          <w:p w14:paraId="578F167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(art. 33, c. 1, d.lgs. n. 33/2013)</w:t>
            </w:r>
          </w:p>
        </w:tc>
      </w:tr>
      <w:tr w:rsidR="00283140" w:rsidRPr="00283140" w14:paraId="11C9B881" w14:textId="77777777" w:rsidTr="001C4EA0">
        <w:trPr>
          <w:trHeight w:val="1982"/>
        </w:trPr>
        <w:tc>
          <w:tcPr>
            <w:tcW w:w="1271" w:type="dxa"/>
            <w:vMerge/>
            <w:tcBorders>
              <w:top w:val="nil"/>
              <w:left w:val="single" w:sz="4" w:space="0" w:color="auto"/>
              <w:bottom w:val="single" w:sz="4" w:space="0" w:color="auto"/>
              <w:right w:val="single" w:sz="4" w:space="0" w:color="auto"/>
            </w:tcBorders>
            <w:vAlign w:val="center"/>
            <w:hideMark/>
          </w:tcPr>
          <w:p w14:paraId="527A1E0B"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31DF69A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IBAN e pagamenti informatici</w:t>
            </w:r>
          </w:p>
        </w:tc>
        <w:tc>
          <w:tcPr>
            <w:tcW w:w="2126" w:type="dxa"/>
            <w:tcBorders>
              <w:top w:val="nil"/>
              <w:left w:val="nil"/>
              <w:bottom w:val="single" w:sz="4" w:space="0" w:color="auto"/>
              <w:right w:val="single" w:sz="4" w:space="0" w:color="auto"/>
            </w:tcBorders>
            <w:shd w:val="clear" w:color="000000" w:fill="FFFFFF"/>
            <w:vAlign w:val="center"/>
            <w:hideMark/>
          </w:tcPr>
          <w:p w14:paraId="62E52DD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36, d.lgs. n. 33/2013</w:t>
            </w:r>
            <w:r w:rsidRPr="00283140">
              <w:rPr>
                <w:rFonts w:ascii="Times New Roman" w:eastAsia="Times New Roman" w:hAnsi="Times New Roman" w:cs="Times New Roman"/>
                <w:sz w:val="22"/>
                <w:szCs w:val="22"/>
              </w:rPr>
              <w:br/>
              <w:t>Art. 5, c. 1, d.lgs. n. 82/2005</w:t>
            </w:r>
          </w:p>
        </w:tc>
        <w:tc>
          <w:tcPr>
            <w:tcW w:w="2332" w:type="dxa"/>
            <w:tcBorders>
              <w:top w:val="nil"/>
              <w:left w:val="nil"/>
              <w:bottom w:val="single" w:sz="4" w:space="0" w:color="auto"/>
              <w:right w:val="single" w:sz="4" w:space="0" w:color="auto"/>
            </w:tcBorders>
            <w:shd w:val="clear" w:color="000000" w:fill="FFFFFF"/>
            <w:vAlign w:val="center"/>
            <w:hideMark/>
          </w:tcPr>
          <w:p w14:paraId="0D1B985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IBAN e pagamenti informatici</w:t>
            </w:r>
          </w:p>
        </w:tc>
        <w:tc>
          <w:tcPr>
            <w:tcW w:w="5890" w:type="dxa"/>
            <w:tcBorders>
              <w:top w:val="nil"/>
              <w:left w:val="nil"/>
              <w:bottom w:val="single" w:sz="4" w:space="0" w:color="auto"/>
              <w:right w:val="single" w:sz="4" w:space="0" w:color="auto"/>
            </w:tcBorders>
            <w:shd w:val="clear" w:color="000000" w:fill="FFFFFF"/>
            <w:vAlign w:val="center"/>
            <w:hideMark/>
          </w:tcPr>
          <w:p w14:paraId="76AF631E" w14:textId="47AB4F5E"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Nelle richieste di pagamento: i codici IBAN identificativi del conto di pagamento, ovvero di imputazione del versamento in Teso</w:t>
            </w:r>
            <w:r w:rsidR="000D7E79">
              <w:rPr>
                <w:rFonts w:ascii="Times New Roman" w:eastAsia="Times New Roman" w:hAnsi="Times New Roman" w:cs="Times New Roman"/>
                <w:sz w:val="22"/>
                <w:szCs w:val="22"/>
              </w:rPr>
              <w:t xml:space="preserve">reria, </w:t>
            </w:r>
            <w:r w:rsidRPr="00283140">
              <w:rPr>
                <w:rFonts w:ascii="Times New Roman" w:eastAsia="Times New Roman" w:hAnsi="Times New Roman" w:cs="Times New Roman"/>
                <w:sz w:val="22"/>
                <w:szCs w:val="22"/>
              </w:rPr>
              <w:t>tramite i quali i soggetti versanti possono effettuare i pagamenti mediante bonifico bancario o postale, ovvero gli identificativi del conto corrente postale sul quale i soggetti versanti possono effettuare i pagamenti mediante bollettino postale, nonchè i codici identificativi del pagamento da indicare obbligatoriamente per il versamento</w:t>
            </w:r>
          </w:p>
        </w:tc>
        <w:tc>
          <w:tcPr>
            <w:tcW w:w="2409" w:type="dxa"/>
            <w:tcBorders>
              <w:top w:val="nil"/>
              <w:left w:val="nil"/>
              <w:bottom w:val="single" w:sz="4" w:space="0" w:color="auto"/>
              <w:right w:val="single" w:sz="4" w:space="0" w:color="auto"/>
            </w:tcBorders>
            <w:shd w:val="clear" w:color="000000" w:fill="FFFFFF"/>
            <w:vAlign w:val="center"/>
            <w:hideMark/>
          </w:tcPr>
          <w:p w14:paraId="417A743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ADCE5B5" w14:textId="77777777" w:rsidTr="001C4EA0">
        <w:trPr>
          <w:trHeight w:val="1484"/>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B7E1C4"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Opere pubbliche</w:t>
            </w:r>
          </w:p>
        </w:tc>
        <w:tc>
          <w:tcPr>
            <w:tcW w:w="1843" w:type="dxa"/>
            <w:tcBorders>
              <w:top w:val="nil"/>
              <w:left w:val="nil"/>
              <w:bottom w:val="single" w:sz="4" w:space="0" w:color="auto"/>
              <w:right w:val="single" w:sz="4" w:space="0" w:color="auto"/>
            </w:tcBorders>
            <w:shd w:val="clear" w:color="000000" w:fill="FFFFFF"/>
            <w:vAlign w:val="center"/>
            <w:hideMark/>
          </w:tcPr>
          <w:p w14:paraId="635CD8D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Nuclei di valutazione e  verifica degli investimenti pubblici</w:t>
            </w:r>
          </w:p>
        </w:tc>
        <w:tc>
          <w:tcPr>
            <w:tcW w:w="2126" w:type="dxa"/>
            <w:tcBorders>
              <w:top w:val="nil"/>
              <w:left w:val="nil"/>
              <w:bottom w:val="single" w:sz="4" w:space="0" w:color="auto"/>
              <w:right w:val="single" w:sz="4" w:space="0" w:color="auto"/>
            </w:tcBorders>
            <w:shd w:val="clear" w:color="000000" w:fill="FFFFFF"/>
            <w:vAlign w:val="center"/>
            <w:hideMark/>
          </w:tcPr>
          <w:p w14:paraId="7BF6C81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38,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4567A02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realtive ai nuclei di valutazione e  verifica</w:t>
            </w:r>
            <w:r w:rsidRPr="00283140">
              <w:rPr>
                <w:rFonts w:ascii="Times New Roman" w:eastAsia="Times New Roman" w:hAnsi="Times New Roman" w:cs="Times New Roman"/>
                <w:sz w:val="22"/>
                <w:szCs w:val="22"/>
              </w:rPr>
              <w:br/>
              <w:t>degli investimenti pubblici</w:t>
            </w:r>
            <w:r w:rsidRPr="00283140">
              <w:rPr>
                <w:rFonts w:ascii="Times New Roman" w:eastAsia="Times New Roman" w:hAnsi="Times New Roman" w:cs="Times New Roman"/>
                <w:sz w:val="22"/>
                <w:szCs w:val="22"/>
              </w:rPr>
              <w:br/>
              <w:t xml:space="preserve">(art. 1, l. n. 144/1999) </w:t>
            </w:r>
          </w:p>
        </w:tc>
        <w:tc>
          <w:tcPr>
            <w:tcW w:w="5890" w:type="dxa"/>
            <w:tcBorders>
              <w:top w:val="nil"/>
              <w:left w:val="nil"/>
              <w:bottom w:val="single" w:sz="4" w:space="0" w:color="auto"/>
              <w:right w:val="single" w:sz="4" w:space="0" w:color="auto"/>
            </w:tcBorders>
            <w:shd w:val="clear" w:color="000000" w:fill="FFFFFF"/>
            <w:vAlign w:val="center"/>
            <w:hideMark/>
          </w:tcPr>
          <w:p w14:paraId="3377EB2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2409" w:type="dxa"/>
            <w:tcBorders>
              <w:top w:val="nil"/>
              <w:left w:val="nil"/>
              <w:bottom w:val="single" w:sz="4" w:space="0" w:color="auto"/>
              <w:right w:val="single" w:sz="4" w:space="0" w:color="auto"/>
            </w:tcBorders>
            <w:shd w:val="clear" w:color="000000" w:fill="FFFFFF"/>
            <w:vAlign w:val="center"/>
            <w:hideMark/>
          </w:tcPr>
          <w:p w14:paraId="1A863CF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85096F7" w14:textId="77777777" w:rsidTr="001C4EA0">
        <w:trPr>
          <w:trHeight w:val="1189"/>
        </w:trPr>
        <w:tc>
          <w:tcPr>
            <w:tcW w:w="1271" w:type="dxa"/>
            <w:vMerge/>
            <w:tcBorders>
              <w:top w:val="nil"/>
              <w:left w:val="single" w:sz="4" w:space="0" w:color="auto"/>
              <w:bottom w:val="single" w:sz="4" w:space="0" w:color="auto"/>
              <w:right w:val="single" w:sz="4" w:space="0" w:color="auto"/>
            </w:tcBorders>
            <w:vAlign w:val="center"/>
            <w:hideMark/>
          </w:tcPr>
          <w:p w14:paraId="776529C4" w14:textId="77777777" w:rsidR="00283140" w:rsidRPr="00283140" w:rsidRDefault="00283140" w:rsidP="00283140">
            <w:pPr>
              <w:rPr>
                <w:rFonts w:ascii="Times New Roman" w:eastAsia="Times New Roman" w:hAnsi="Times New Roman" w:cs="Times New Roman"/>
                <w:b/>
                <w:bCs/>
                <w:sz w:val="22"/>
                <w:szCs w:val="22"/>
              </w:rPr>
            </w:pPr>
          </w:p>
        </w:tc>
        <w:tc>
          <w:tcPr>
            <w:tcW w:w="1843" w:type="dxa"/>
            <w:tcBorders>
              <w:top w:val="nil"/>
              <w:left w:val="nil"/>
              <w:bottom w:val="single" w:sz="4" w:space="0" w:color="auto"/>
              <w:right w:val="single" w:sz="4" w:space="0" w:color="auto"/>
            </w:tcBorders>
            <w:shd w:val="clear" w:color="000000" w:fill="FFFFFF"/>
            <w:vAlign w:val="center"/>
            <w:hideMark/>
          </w:tcPr>
          <w:p w14:paraId="7F003C4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w:t>
            </w:r>
          </w:p>
        </w:tc>
        <w:tc>
          <w:tcPr>
            <w:tcW w:w="2126" w:type="dxa"/>
            <w:tcBorders>
              <w:top w:val="nil"/>
              <w:left w:val="nil"/>
              <w:bottom w:val="single" w:sz="4" w:space="0" w:color="auto"/>
              <w:right w:val="single" w:sz="4" w:space="0" w:color="auto"/>
            </w:tcBorders>
            <w:shd w:val="clear" w:color="000000" w:fill="FFFFFF"/>
            <w:vAlign w:val="center"/>
            <w:hideMark/>
          </w:tcPr>
          <w:p w14:paraId="4716A97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38, c. 2 e 2 bis d.lgs. n. 33/2013</w:t>
            </w:r>
            <w:r w:rsidRPr="00283140">
              <w:rPr>
                <w:rFonts w:ascii="Times New Roman" w:eastAsia="Times New Roman" w:hAnsi="Times New Roman" w:cs="Times New Roman"/>
                <w:sz w:val="22"/>
                <w:szCs w:val="22"/>
              </w:rPr>
              <w:br/>
              <w:t>Art. 21 co.7 d.lgs. n. 50/2016</w:t>
            </w:r>
            <w:r w:rsidRPr="00283140">
              <w:rPr>
                <w:rFonts w:ascii="Times New Roman" w:eastAsia="Times New Roman" w:hAnsi="Times New Roman" w:cs="Times New Roman"/>
                <w:sz w:val="22"/>
                <w:szCs w:val="22"/>
              </w:rPr>
              <w:br/>
              <w:t>Art. 29 d.lgs. n. 50/2016</w:t>
            </w:r>
          </w:p>
        </w:tc>
        <w:tc>
          <w:tcPr>
            <w:tcW w:w="2332" w:type="dxa"/>
            <w:tcBorders>
              <w:top w:val="nil"/>
              <w:left w:val="nil"/>
              <w:bottom w:val="single" w:sz="4" w:space="0" w:color="auto"/>
              <w:right w:val="single" w:sz="4" w:space="0" w:color="auto"/>
            </w:tcBorders>
            <w:shd w:val="clear" w:color="000000" w:fill="FFFFFF"/>
            <w:vAlign w:val="center"/>
            <w:hideMark/>
          </w:tcPr>
          <w:p w14:paraId="4B713E4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w:t>
            </w:r>
          </w:p>
        </w:tc>
        <w:tc>
          <w:tcPr>
            <w:tcW w:w="5890" w:type="dxa"/>
            <w:tcBorders>
              <w:top w:val="nil"/>
              <w:left w:val="nil"/>
              <w:bottom w:val="single" w:sz="4" w:space="0" w:color="auto"/>
              <w:right w:val="single" w:sz="4" w:space="0" w:color="auto"/>
            </w:tcBorders>
            <w:shd w:val="clear" w:color="000000" w:fill="FFFFFF"/>
            <w:vAlign w:val="center"/>
            <w:hideMark/>
          </w:tcPr>
          <w:p w14:paraId="526F457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programmazione delle opere pubbliche (</w:t>
            </w:r>
            <w:r w:rsidRPr="00283140">
              <w:rPr>
                <w:rFonts w:ascii="Times New Roman" w:eastAsia="Times New Roman" w:hAnsi="Times New Roman" w:cs="Times New Roman"/>
                <w:i/>
                <w:iCs/>
                <w:sz w:val="22"/>
                <w:szCs w:val="22"/>
              </w:rPr>
              <w:t>link</w:t>
            </w:r>
            <w:r w:rsidRPr="00283140">
              <w:rPr>
                <w:rFonts w:ascii="Times New Roman" w:eastAsia="Times New Roman" w:hAnsi="Times New Roman" w:cs="Times New Roman"/>
                <w:sz w:val="22"/>
                <w:szCs w:val="22"/>
              </w:rPr>
              <w:t xml:space="preserve"> alla sotto-sezione "bandi di gara e contratti").</w:t>
            </w:r>
            <w:r w:rsidRPr="00283140">
              <w:rPr>
                <w:rFonts w:ascii="Times New Roman" w:eastAsia="Times New Roman" w:hAnsi="Times New Roman" w:cs="Times New Roman"/>
                <w:sz w:val="22"/>
                <w:szCs w:val="22"/>
              </w:rPr>
              <w:br/>
              <w:t xml:space="preserve">A titolo esemplificativo: </w:t>
            </w:r>
            <w:r w:rsidRPr="00283140">
              <w:rPr>
                <w:rFonts w:ascii="Times New Roman" w:eastAsia="Times New Roman" w:hAnsi="Times New Roman" w:cs="Times New Roman"/>
                <w:sz w:val="22"/>
                <w:szCs w:val="22"/>
              </w:rPr>
              <w:br/>
              <w:t>- Programma triennale dei lavori pubblici, nonchè i relativi aggiornamenti annuali,  ai sensi art. 21 d.lgs. n 50/2016</w:t>
            </w:r>
            <w:r w:rsidRPr="00283140">
              <w:rPr>
                <w:rFonts w:ascii="Times New Roman" w:eastAsia="Times New Roman" w:hAnsi="Times New Roman" w:cs="Times New Roman"/>
                <w:sz w:val="22"/>
                <w:szCs w:val="22"/>
              </w:rPr>
              <w:br/>
              <w:t>- Documento pluriennale di pianificazione ai sensi dell’art. 2 del d.lgs. n. 228/2011, (per i Ministeri)</w:t>
            </w:r>
          </w:p>
        </w:tc>
        <w:tc>
          <w:tcPr>
            <w:tcW w:w="2409" w:type="dxa"/>
            <w:tcBorders>
              <w:top w:val="nil"/>
              <w:left w:val="nil"/>
              <w:bottom w:val="single" w:sz="4" w:space="0" w:color="auto"/>
              <w:right w:val="single" w:sz="4" w:space="0" w:color="auto"/>
            </w:tcBorders>
            <w:shd w:val="clear" w:color="000000" w:fill="FFFFFF"/>
            <w:vAlign w:val="center"/>
            <w:hideMark/>
          </w:tcPr>
          <w:p w14:paraId="11C9DDD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(art.8, c. 1, d.lgs. n. 33/2013)</w:t>
            </w:r>
          </w:p>
        </w:tc>
      </w:tr>
      <w:tr w:rsidR="00283140" w:rsidRPr="00283140" w14:paraId="6BA477AA" w14:textId="77777777" w:rsidTr="001C4EA0">
        <w:trPr>
          <w:trHeight w:val="690"/>
        </w:trPr>
        <w:tc>
          <w:tcPr>
            <w:tcW w:w="1271" w:type="dxa"/>
            <w:vMerge/>
            <w:tcBorders>
              <w:top w:val="nil"/>
              <w:left w:val="single" w:sz="4" w:space="0" w:color="auto"/>
              <w:bottom w:val="single" w:sz="4" w:space="0" w:color="auto"/>
              <w:right w:val="single" w:sz="4" w:space="0" w:color="auto"/>
            </w:tcBorders>
            <w:vAlign w:val="center"/>
            <w:hideMark/>
          </w:tcPr>
          <w:p w14:paraId="16BC400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EFF14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Tempi costi e indicatori di realizzazione delle opere pubbliche </w:t>
            </w:r>
          </w:p>
        </w:tc>
        <w:tc>
          <w:tcPr>
            <w:tcW w:w="2126" w:type="dxa"/>
            <w:tcBorders>
              <w:top w:val="nil"/>
              <w:left w:val="nil"/>
              <w:bottom w:val="single" w:sz="4" w:space="0" w:color="auto"/>
              <w:right w:val="single" w:sz="4" w:space="0" w:color="auto"/>
            </w:tcBorders>
            <w:shd w:val="clear" w:color="000000" w:fill="FFFFFF"/>
            <w:vAlign w:val="center"/>
            <w:hideMark/>
          </w:tcPr>
          <w:p w14:paraId="660904B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38, c. 2,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CA766C" w14:textId="77777777" w:rsidR="004528C7" w:rsidRDefault="00283140" w:rsidP="004528C7">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Tempi, costi unitari e indicatori di realizzazione delle opere pubbliche in corso o completate.</w:t>
            </w:r>
            <w:r w:rsidRPr="00283140">
              <w:rPr>
                <w:rFonts w:ascii="Times New Roman" w:eastAsia="Times New Roman" w:hAnsi="Times New Roman" w:cs="Times New Roman"/>
                <w:sz w:val="22"/>
                <w:szCs w:val="22"/>
              </w:rPr>
              <w:br/>
              <w:t>(da pubblicare in tabelle</w:t>
            </w:r>
            <w:r w:rsidR="004528C7">
              <w:rPr>
                <w:rFonts w:ascii="Times New Roman" w:eastAsia="Times New Roman" w:hAnsi="Times New Roman" w:cs="Times New Roman"/>
                <w:sz w:val="22"/>
                <w:szCs w:val="22"/>
              </w:rPr>
              <w:t>)</w:t>
            </w:r>
          </w:p>
          <w:p w14:paraId="0307CAD6" w14:textId="6E2AEEFB" w:rsidR="00283140" w:rsidRPr="00283140" w:rsidRDefault="00283140" w:rsidP="004528C7">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5CFD371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tempi e agli indicatori di realizzazione delle opere pubbliche in corso o completate</w:t>
            </w:r>
          </w:p>
        </w:tc>
        <w:tc>
          <w:tcPr>
            <w:tcW w:w="2409" w:type="dxa"/>
            <w:tcBorders>
              <w:top w:val="nil"/>
              <w:left w:val="nil"/>
              <w:bottom w:val="single" w:sz="4" w:space="0" w:color="auto"/>
              <w:right w:val="single" w:sz="4" w:space="0" w:color="auto"/>
            </w:tcBorders>
            <w:shd w:val="clear" w:color="000000" w:fill="FFFFFF"/>
            <w:vAlign w:val="center"/>
            <w:hideMark/>
          </w:tcPr>
          <w:p w14:paraId="7937C59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38, c. 1, d.lgs. n. 33/2013)</w:t>
            </w:r>
          </w:p>
        </w:tc>
      </w:tr>
      <w:tr w:rsidR="00283140" w:rsidRPr="00283140" w14:paraId="74A3B21A" w14:textId="77777777" w:rsidTr="001C4EA0">
        <w:trPr>
          <w:trHeight w:val="771"/>
        </w:trPr>
        <w:tc>
          <w:tcPr>
            <w:tcW w:w="1271" w:type="dxa"/>
            <w:vMerge/>
            <w:tcBorders>
              <w:top w:val="nil"/>
              <w:left w:val="single" w:sz="4" w:space="0" w:color="auto"/>
              <w:bottom w:val="single" w:sz="4" w:space="0" w:color="auto"/>
              <w:right w:val="single" w:sz="4" w:space="0" w:color="auto"/>
            </w:tcBorders>
            <w:vAlign w:val="center"/>
            <w:hideMark/>
          </w:tcPr>
          <w:p w14:paraId="1F8FA2FB" w14:textId="5C2E100F"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46C3226"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5CCDA2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38, c. 2, d.lgs. n. 33/2013</w:t>
            </w:r>
          </w:p>
        </w:tc>
        <w:tc>
          <w:tcPr>
            <w:tcW w:w="2332" w:type="dxa"/>
            <w:vMerge/>
            <w:tcBorders>
              <w:top w:val="nil"/>
              <w:left w:val="single" w:sz="4" w:space="0" w:color="auto"/>
              <w:bottom w:val="single" w:sz="4" w:space="0" w:color="auto"/>
              <w:right w:val="single" w:sz="4" w:space="0" w:color="auto"/>
            </w:tcBorders>
            <w:vAlign w:val="center"/>
            <w:hideMark/>
          </w:tcPr>
          <w:p w14:paraId="3ED92DA2"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CB86D2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relative ai costi unitari di realizzazione delle opere pubbliche in corso o completate</w:t>
            </w:r>
          </w:p>
        </w:tc>
        <w:tc>
          <w:tcPr>
            <w:tcW w:w="2409" w:type="dxa"/>
            <w:tcBorders>
              <w:top w:val="nil"/>
              <w:left w:val="nil"/>
              <w:bottom w:val="single" w:sz="4" w:space="0" w:color="auto"/>
              <w:right w:val="single" w:sz="4" w:space="0" w:color="auto"/>
            </w:tcBorders>
            <w:shd w:val="clear" w:color="000000" w:fill="FFFFFF"/>
            <w:vAlign w:val="center"/>
            <w:hideMark/>
          </w:tcPr>
          <w:p w14:paraId="3A414292"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38, c. 1, d.lgs. n. 33/2013)</w:t>
            </w:r>
          </w:p>
        </w:tc>
      </w:tr>
      <w:tr w:rsidR="00283140" w:rsidRPr="00283140" w14:paraId="58D1B79D" w14:textId="77777777" w:rsidTr="001C4EA0">
        <w:trPr>
          <w:trHeight w:val="55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F49232"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Pianificazione e governo del territorio</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9960A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2A1DD45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39,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68CAA0" w14:textId="12109282" w:rsidR="00283140" w:rsidRPr="00283140" w:rsidRDefault="00283140" w:rsidP="000D7E79">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Pianificazione e governo del territorio</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303249F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governo del territorio quali, tra gli altri, piani territoriali, piani di coordinamento, piani paesistici, strumenti urbanistici, generali e di attuazione, nonché le loro varianti</w:t>
            </w:r>
          </w:p>
        </w:tc>
        <w:tc>
          <w:tcPr>
            <w:tcW w:w="2409" w:type="dxa"/>
            <w:tcBorders>
              <w:top w:val="nil"/>
              <w:left w:val="nil"/>
              <w:bottom w:val="single" w:sz="4" w:space="0" w:color="auto"/>
              <w:right w:val="single" w:sz="4" w:space="0" w:color="auto"/>
            </w:tcBorders>
            <w:shd w:val="clear" w:color="000000" w:fill="FFFFFF"/>
            <w:vAlign w:val="center"/>
            <w:hideMark/>
          </w:tcPr>
          <w:p w14:paraId="144C93E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(art. 39, c. 1, d.lgs. n. 33/2013)</w:t>
            </w:r>
          </w:p>
        </w:tc>
      </w:tr>
      <w:tr w:rsidR="00283140" w:rsidRPr="00283140" w14:paraId="35FD28A5" w14:textId="77777777" w:rsidTr="001C4EA0">
        <w:trPr>
          <w:trHeight w:val="2265"/>
        </w:trPr>
        <w:tc>
          <w:tcPr>
            <w:tcW w:w="1271" w:type="dxa"/>
            <w:vMerge/>
            <w:tcBorders>
              <w:top w:val="nil"/>
              <w:left w:val="single" w:sz="4" w:space="0" w:color="auto"/>
              <w:bottom w:val="single" w:sz="4" w:space="0" w:color="auto"/>
              <w:right w:val="single" w:sz="4" w:space="0" w:color="auto"/>
            </w:tcBorders>
            <w:vAlign w:val="center"/>
            <w:hideMark/>
          </w:tcPr>
          <w:p w14:paraId="007DE791"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9295DD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430316B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39, c. 2, d.lgs. n. 33/2013</w:t>
            </w:r>
          </w:p>
        </w:tc>
        <w:tc>
          <w:tcPr>
            <w:tcW w:w="2332" w:type="dxa"/>
            <w:vMerge/>
            <w:tcBorders>
              <w:top w:val="nil"/>
              <w:left w:val="single" w:sz="4" w:space="0" w:color="auto"/>
              <w:bottom w:val="single" w:sz="4" w:space="0" w:color="auto"/>
              <w:right w:val="single" w:sz="4" w:space="0" w:color="auto"/>
            </w:tcBorders>
            <w:vAlign w:val="center"/>
            <w:hideMark/>
          </w:tcPr>
          <w:p w14:paraId="688A7238"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24CBA1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2409" w:type="dxa"/>
            <w:tcBorders>
              <w:top w:val="nil"/>
              <w:left w:val="nil"/>
              <w:bottom w:val="single" w:sz="4" w:space="0" w:color="auto"/>
              <w:right w:val="single" w:sz="4" w:space="0" w:color="auto"/>
            </w:tcBorders>
            <w:shd w:val="clear" w:color="000000" w:fill="FFFFFF"/>
            <w:vAlign w:val="center"/>
            <w:hideMark/>
          </w:tcPr>
          <w:p w14:paraId="748BE5D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FE14140" w14:textId="77777777" w:rsidTr="001C4EA0">
        <w:trPr>
          <w:trHeight w:val="9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0D1CFB"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Informazioni ambientali</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1D974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40A32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40,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0AC009C1"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ambientali</w:t>
            </w:r>
          </w:p>
        </w:tc>
        <w:tc>
          <w:tcPr>
            <w:tcW w:w="5890" w:type="dxa"/>
            <w:tcBorders>
              <w:top w:val="nil"/>
              <w:left w:val="nil"/>
              <w:bottom w:val="single" w:sz="4" w:space="0" w:color="auto"/>
              <w:right w:val="single" w:sz="4" w:space="0" w:color="auto"/>
            </w:tcBorders>
            <w:shd w:val="clear" w:color="000000" w:fill="FFFFFF"/>
            <w:vAlign w:val="center"/>
            <w:hideMark/>
          </w:tcPr>
          <w:p w14:paraId="0442EAE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Informazioni ambientali che le amministrazioni detengono ai fini delle proprie attività istituzionali:</w:t>
            </w:r>
          </w:p>
        </w:tc>
        <w:tc>
          <w:tcPr>
            <w:tcW w:w="2409" w:type="dxa"/>
            <w:tcBorders>
              <w:top w:val="nil"/>
              <w:left w:val="nil"/>
              <w:bottom w:val="single" w:sz="4" w:space="0" w:color="auto"/>
              <w:right w:val="single" w:sz="4" w:space="0" w:color="auto"/>
            </w:tcBorders>
            <w:shd w:val="clear" w:color="000000" w:fill="FFFFFF"/>
            <w:vAlign w:val="center"/>
            <w:hideMark/>
          </w:tcPr>
          <w:p w14:paraId="1639BBAB"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215DB26B"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3F90FB9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81059F9"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6586CF0"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695817F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Stato dell'ambiente</w:t>
            </w:r>
          </w:p>
        </w:tc>
        <w:tc>
          <w:tcPr>
            <w:tcW w:w="5890" w:type="dxa"/>
            <w:tcBorders>
              <w:top w:val="nil"/>
              <w:left w:val="nil"/>
              <w:bottom w:val="single" w:sz="4" w:space="0" w:color="auto"/>
              <w:right w:val="single" w:sz="4" w:space="0" w:color="auto"/>
            </w:tcBorders>
            <w:shd w:val="clear" w:color="000000" w:fill="FFFFFF"/>
            <w:vAlign w:val="center"/>
            <w:hideMark/>
          </w:tcPr>
          <w:p w14:paraId="739C4455"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1) Stato degli elementi dell'ambiente, quali l'aria, l'atmosfera, l'acqua, il suolo, il territorio, i siti naturali, compresi gli igrotopi, le zone costiere e marine, la diversità biologica ed i suoi elementi costitutivi, compresi gli organismi geneticamente modificati, e, inoltre, le interazioni tra questi elementi</w:t>
            </w:r>
          </w:p>
        </w:tc>
        <w:tc>
          <w:tcPr>
            <w:tcW w:w="2409" w:type="dxa"/>
            <w:tcBorders>
              <w:top w:val="nil"/>
              <w:left w:val="nil"/>
              <w:bottom w:val="single" w:sz="4" w:space="0" w:color="auto"/>
              <w:right w:val="single" w:sz="4" w:space="0" w:color="auto"/>
            </w:tcBorders>
            <w:shd w:val="clear" w:color="000000" w:fill="FFFFFF"/>
            <w:vAlign w:val="center"/>
            <w:hideMark/>
          </w:tcPr>
          <w:p w14:paraId="4CF65668"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99EB788"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2292762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7CBBAB7"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DC6E4B0"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223FDE2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Fattori inquinanti</w:t>
            </w:r>
          </w:p>
        </w:tc>
        <w:tc>
          <w:tcPr>
            <w:tcW w:w="5890" w:type="dxa"/>
            <w:tcBorders>
              <w:top w:val="nil"/>
              <w:left w:val="nil"/>
              <w:bottom w:val="single" w:sz="4" w:space="0" w:color="auto"/>
              <w:right w:val="single" w:sz="4" w:space="0" w:color="auto"/>
            </w:tcBorders>
            <w:shd w:val="clear" w:color="000000" w:fill="FFFFFF"/>
            <w:vAlign w:val="center"/>
            <w:hideMark/>
          </w:tcPr>
          <w:p w14:paraId="07392F3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2) Fattori quali le sostanze, l'energia, il rumore, le radiazioni od i rifiuti, anche quelli radioattivi, le emissioni, gli scarichi ed altri rilasci nell'ambiente, che incidono o possono incidere sugli elementi dell'ambiente</w:t>
            </w:r>
          </w:p>
        </w:tc>
        <w:tc>
          <w:tcPr>
            <w:tcW w:w="2409" w:type="dxa"/>
            <w:tcBorders>
              <w:top w:val="nil"/>
              <w:left w:val="nil"/>
              <w:bottom w:val="single" w:sz="4" w:space="0" w:color="auto"/>
              <w:right w:val="single" w:sz="4" w:space="0" w:color="auto"/>
            </w:tcBorders>
            <w:shd w:val="clear" w:color="000000" w:fill="FFFFFF"/>
            <w:vAlign w:val="center"/>
            <w:hideMark/>
          </w:tcPr>
          <w:p w14:paraId="37D536A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193B68D" w14:textId="77777777" w:rsidTr="001C4EA0">
        <w:trPr>
          <w:trHeight w:val="1200"/>
        </w:trPr>
        <w:tc>
          <w:tcPr>
            <w:tcW w:w="1271" w:type="dxa"/>
            <w:vMerge/>
            <w:tcBorders>
              <w:top w:val="nil"/>
              <w:left w:val="single" w:sz="4" w:space="0" w:color="auto"/>
              <w:bottom w:val="single" w:sz="4" w:space="0" w:color="auto"/>
              <w:right w:val="single" w:sz="4" w:space="0" w:color="auto"/>
            </w:tcBorders>
            <w:vAlign w:val="center"/>
            <w:hideMark/>
          </w:tcPr>
          <w:p w14:paraId="28F3907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2FAA1BE"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41BAE73"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35001CA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incidenti sull'ambiente e relative analisi di impatto</w:t>
            </w:r>
          </w:p>
        </w:tc>
        <w:tc>
          <w:tcPr>
            <w:tcW w:w="5890" w:type="dxa"/>
            <w:tcBorders>
              <w:top w:val="nil"/>
              <w:left w:val="nil"/>
              <w:bottom w:val="single" w:sz="4" w:space="0" w:color="auto"/>
              <w:right w:val="single" w:sz="4" w:space="0" w:color="auto"/>
            </w:tcBorders>
            <w:shd w:val="clear" w:color="000000" w:fill="FFFFFF"/>
            <w:vAlign w:val="center"/>
            <w:hideMark/>
          </w:tcPr>
          <w:p w14:paraId="60576F2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3) Misure, anche amministrative, quali le politiche, le disposizioni legislative, i piani, i programmi, gli accordi ambientali e ogni altro atto, anche di natura amministrativa, nonché le attività che incidono o possono incidere sugli elementi e sui fattori dell'ambiente ed analisi costi-benefìci ed altre analisi ed ipotesi economiche usate nell'àmbito delle stesse</w:t>
            </w:r>
          </w:p>
        </w:tc>
        <w:tc>
          <w:tcPr>
            <w:tcW w:w="2409" w:type="dxa"/>
            <w:tcBorders>
              <w:top w:val="nil"/>
              <w:left w:val="nil"/>
              <w:bottom w:val="single" w:sz="4" w:space="0" w:color="auto"/>
              <w:right w:val="single" w:sz="4" w:space="0" w:color="auto"/>
            </w:tcBorders>
            <w:shd w:val="clear" w:color="000000" w:fill="FFFFFF"/>
            <w:vAlign w:val="center"/>
            <w:hideMark/>
          </w:tcPr>
          <w:p w14:paraId="1550387C"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369649CB"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5ACF205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7181FF0"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538E29D4"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0FE79C9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Misure a protezione dell'ambiente e relative analisi di impatto</w:t>
            </w:r>
          </w:p>
        </w:tc>
        <w:tc>
          <w:tcPr>
            <w:tcW w:w="5890" w:type="dxa"/>
            <w:tcBorders>
              <w:top w:val="nil"/>
              <w:left w:val="nil"/>
              <w:bottom w:val="single" w:sz="4" w:space="0" w:color="auto"/>
              <w:right w:val="single" w:sz="4" w:space="0" w:color="auto"/>
            </w:tcBorders>
            <w:shd w:val="clear" w:color="000000" w:fill="FFFFFF"/>
            <w:vAlign w:val="center"/>
            <w:hideMark/>
          </w:tcPr>
          <w:p w14:paraId="436ECF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4) Misure o attività finalizzate a proteggere i suddetti elementi ed analisi costi-benefìci ed altre analisi ed ipotesi economiche usate nell'àmbito delle stesse</w:t>
            </w:r>
          </w:p>
        </w:tc>
        <w:tc>
          <w:tcPr>
            <w:tcW w:w="2409" w:type="dxa"/>
            <w:tcBorders>
              <w:top w:val="nil"/>
              <w:left w:val="nil"/>
              <w:bottom w:val="single" w:sz="4" w:space="0" w:color="auto"/>
              <w:right w:val="single" w:sz="4" w:space="0" w:color="auto"/>
            </w:tcBorders>
            <w:shd w:val="clear" w:color="000000" w:fill="FFFFFF"/>
            <w:vAlign w:val="center"/>
            <w:hideMark/>
          </w:tcPr>
          <w:p w14:paraId="0D1D42B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076C74FD"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3E99B14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93219E1"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02178B9B"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C537BF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Relazioni sull'attuazione della legislazione </w:t>
            </w:r>
          </w:p>
        </w:tc>
        <w:tc>
          <w:tcPr>
            <w:tcW w:w="5890" w:type="dxa"/>
            <w:tcBorders>
              <w:top w:val="nil"/>
              <w:left w:val="nil"/>
              <w:bottom w:val="single" w:sz="4" w:space="0" w:color="auto"/>
              <w:right w:val="single" w:sz="4" w:space="0" w:color="auto"/>
            </w:tcBorders>
            <w:shd w:val="clear" w:color="000000" w:fill="FFFFFF"/>
            <w:vAlign w:val="center"/>
            <w:hideMark/>
          </w:tcPr>
          <w:p w14:paraId="09C8B27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5) Relazioni sull'attuazione della legislazione ambientale</w:t>
            </w:r>
          </w:p>
        </w:tc>
        <w:tc>
          <w:tcPr>
            <w:tcW w:w="2409" w:type="dxa"/>
            <w:tcBorders>
              <w:top w:val="nil"/>
              <w:left w:val="nil"/>
              <w:bottom w:val="single" w:sz="4" w:space="0" w:color="auto"/>
              <w:right w:val="single" w:sz="4" w:space="0" w:color="auto"/>
            </w:tcBorders>
            <w:shd w:val="clear" w:color="000000" w:fill="FFFFFF"/>
            <w:vAlign w:val="center"/>
            <w:hideMark/>
          </w:tcPr>
          <w:p w14:paraId="73726A7F"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80AACF7" w14:textId="77777777" w:rsidTr="001C4EA0">
        <w:trPr>
          <w:trHeight w:val="1770"/>
        </w:trPr>
        <w:tc>
          <w:tcPr>
            <w:tcW w:w="1271" w:type="dxa"/>
            <w:vMerge/>
            <w:tcBorders>
              <w:top w:val="nil"/>
              <w:left w:val="single" w:sz="4" w:space="0" w:color="auto"/>
              <w:bottom w:val="single" w:sz="4" w:space="0" w:color="auto"/>
              <w:right w:val="single" w:sz="4" w:space="0" w:color="auto"/>
            </w:tcBorders>
            <w:vAlign w:val="center"/>
            <w:hideMark/>
          </w:tcPr>
          <w:p w14:paraId="66D0C24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1BA4315"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11AC714C"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1F831D0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Stato della salute e della sicurezza umana</w:t>
            </w:r>
          </w:p>
        </w:tc>
        <w:tc>
          <w:tcPr>
            <w:tcW w:w="5890" w:type="dxa"/>
            <w:tcBorders>
              <w:top w:val="nil"/>
              <w:left w:val="nil"/>
              <w:bottom w:val="single" w:sz="4" w:space="0" w:color="auto"/>
              <w:right w:val="single" w:sz="4" w:space="0" w:color="auto"/>
            </w:tcBorders>
            <w:shd w:val="clear" w:color="000000" w:fill="FFFFFF"/>
            <w:vAlign w:val="center"/>
            <w:hideMark/>
          </w:tcPr>
          <w:p w14:paraId="03FDFDD3"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2409" w:type="dxa"/>
            <w:tcBorders>
              <w:top w:val="nil"/>
              <w:left w:val="nil"/>
              <w:bottom w:val="single" w:sz="4" w:space="0" w:color="auto"/>
              <w:right w:val="single" w:sz="4" w:space="0" w:color="auto"/>
            </w:tcBorders>
            <w:shd w:val="clear" w:color="000000" w:fill="FFFFFF"/>
            <w:vAlign w:val="center"/>
            <w:hideMark/>
          </w:tcPr>
          <w:p w14:paraId="41FF3E6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F498E30" w14:textId="77777777" w:rsidTr="001C4EA0">
        <w:trPr>
          <w:trHeight w:val="900"/>
        </w:trPr>
        <w:tc>
          <w:tcPr>
            <w:tcW w:w="1271" w:type="dxa"/>
            <w:vMerge/>
            <w:tcBorders>
              <w:top w:val="nil"/>
              <w:left w:val="single" w:sz="4" w:space="0" w:color="auto"/>
              <w:bottom w:val="single" w:sz="4" w:space="0" w:color="auto"/>
              <w:right w:val="single" w:sz="4" w:space="0" w:color="auto"/>
            </w:tcBorders>
            <w:vAlign w:val="center"/>
            <w:hideMark/>
          </w:tcPr>
          <w:p w14:paraId="4C9A89F9"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FABF43D" w14:textId="77777777" w:rsidR="00283140" w:rsidRPr="00283140" w:rsidRDefault="00283140" w:rsidP="00283140">
            <w:pPr>
              <w:rPr>
                <w:rFonts w:ascii="Times New Roman" w:eastAsia="Times New Roman" w:hAnsi="Times New Roman" w:cs="Times New Roman"/>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14:paraId="62C5BFBE" w14:textId="77777777" w:rsidR="00283140" w:rsidRPr="00283140" w:rsidRDefault="00283140" w:rsidP="00283140">
            <w:pPr>
              <w:rPr>
                <w:rFonts w:ascii="Times New Roman" w:eastAsia="Times New Roman" w:hAnsi="Times New Roman" w:cs="Times New Roman"/>
                <w:sz w:val="22"/>
                <w:szCs w:val="22"/>
              </w:rPr>
            </w:pPr>
          </w:p>
        </w:tc>
        <w:tc>
          <w:tcPr>
            <w:tcW w:w="2332" w:type="dxa"/>
            <w:tcBorders>
              <w:top w:val="nil"/>
              <w:left w:val="nil"/>
              <w:bottom w:val="single" w:sz="4" w:space="0" w:color="auto"/>
              <w:right w:val="single" w:sz="4" w:space="0" w:color="auto"/>
            </w:tcBorders>
            <w:shd w:val="clear" w:color="000000" w:fill="FFFFFF"/>
            <w:vAlign w:val="center"/>
            <w:hideMark/>
          </w:tcPr>
          <w:p w14:paraId="5759D85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sullo stato dell'ambiente del Ministero dell'Ambiente e della tutela del territorio</w:t>
            </w:r>
          </w:p>
        </w:tc>
        <w:tc>
          <w:tcPr>
            <w:tcW w:w="5890" w:type="dxa"/>
            <w:tcBorders>
              <w:top w:val="nil"/>
              <w:left w:val="nil"/>
              <w:bottom w:val="single" w:sz="4" w:space="0" w:color="auto"/>
              <w:right w:val="single" w:sz="4" w:space="0" w:color="auto"/>
            </w:tcBorders>
            <w:shd w:val="clear" w:color="000000" w:fill="FFFFFF"/>
            <w:vAlign w:val="center"/>
            <w:hideMark/>
          </w:tcPr>
          <w:p w14:paraId="2CCCF57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 Relazione sullo stato dell'ambiente redatta dal Ministero dell'Ambiente e della tutela del territorio </w:t>
            </w:r>
          </w:p>
        </w:tc>
        <w:tc>
          <w:tcPr>
            <w:tcW w:w="2409" w:type="dxa"/>
            <w:tcBorders>
              <w:top w:val="nil"/>
              <w:left w:val="nil"/>
              <w:bottom w:val="single" w:sz="4" w:space="0" w:color="auto"/>
              <w:right w:val="single" w:sz="4" w:space="0" w:color="auto"/>
            </w:tcBorders>
            <w:shd w:val="clear" w:color="000000" w:fill="FFFFFF"/>
            <w:vAlign w:val="center"/>
            <w:hideMark/>
          </w:tcPr>
          <w:p w14:paraId="4DF1C61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41D7E882" w14:textId="77777777" w:rsidTr="001C4EA0">
        <w:trPr>
          <w:trHeight w:val="12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E0B0DC"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Interventi straordinari e di emergenza</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EDD790"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w:t>
            </w:r>
          </w:p>
        </w:tc>
        <w:tc>
          <w:tcPr>
            <w:tcW w:w="2126" w:type="dxa"/>
            <w:tcBorders>
              <w:top w:val="nil"/>
              <w:left w:val="nil"/>
              <w:bottom w:val="single" w:sz="4" w:space="0" w:color="auto"/>
              <w:right w:val="single" w:sz="4" w:space="0" w:color="auto"/>
            </w:tcBorders>
            <w:shd w:val="clear" w:color="000000" w:fill="FFFFFF"/>
            <w:vAlign w:val="center"/>
            <w:hideMark/>
          </w:tcPr>
          <w:p w14:paraId="5873A1E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42, c. 1, lett. a), d.lgs. n. 33/2013</w:t>
            </w:r>
          </w:p>
        </w:tc>
        <w:tc>
          <w:tcPr>
            <w:tcW w:w="23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16043C" w14:textId="208E58CF" w:rsidR="00283140" w:rsidRPr="00283140" w:rsidRDefault="00283140" w:rsidP="008B497D">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Interventi straordinari e di emergenza</w:t>
            </w:r>
            <w:r w:rsidRPr="00283140">
              <w:rPr>
                <w:rFonts w:ascii="Times New Roman" w:eastAsia="Times New Roman" w:hAnsi="Times New Roman" w:cs="Times New Roman"/>
                <w:sz w:val="22"/>
                <w:szCs w:val="22"/>
              </w:rPr>
              <w:br/>
              <w:t>(da pubblicare in tabelle)</w:t>
            </w:r>
          </w:p>
        </w:tc>
        <w:tc>
          <w:tcPr>
            <w:tcW w:w="5890" w:type="dxa"/>
            <w:tcBorders>
              <w:top w:val="nil"/>
              <w:left w:val="nil"/>
              <w:bottom w:val="single" w:sz="4" w:space="0" w:color="auto"/>
              <w:right w:val="single" w:sz="4" w:space="0" w:color="auto"/>
            </w:tcBorders>
            <w:shd w:val="clear" w:color="000000" w:fill="FFFFFF"/>
            <w:vAlign w:val="center"/>
            <w:hideMark/>
          </w:tcPr>
          <w:p w14:paraId="52AD674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2409" w:type="dxa"/>
            <w:tcBorders>
              <w:top w:val="nil"/>
              <w:left w:val="nil"/>
              <w:bottom w:val="single" w:sz="4" w:space="0" w:color="auto"/>
              <w:right w:val="single" w:sz="4" w:space="0" w:color="auto"/>
            </w:tcBorders>
            <w:shd w:val="clear" w:color="000000" w:fill="FFFFFF"/>
            <w:vAlign w:val="center"/>
            <w:hideMark/>
          </w:tcPr>
          <w:p w14:paraId="61602E2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6A0416E5" w14:textId="77777777" w:rsidTr="001C4EA0">
        <w:trPr>
          <w:trHeight w:val="565"/>
        </w:trPr>
        <w:tc>
          <w:tcPr>
            <w:tcW w:w="1271" w:type="dxa"/>
            <w:vMerge/>
            <w:tcBorders>
              <w:top w:val="nil"/>
              <w:left w:val="single" w:sz="4" w:space="0" w:color="auto"/>
              <w:bottom w:val="single" w:sz="4" w:space="0" w:color="auto"/>
              <w:right w:val="single" w:sz="4" w:space="0" w:color="auto"/>
            </w:tcBorders>
            <w:vAlign w:val="center"/>
            <w:hideMark/>
          </w:tcPr>
          <w:p w14:paraId="12FFA89C"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74F412EE"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2871F6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42, c. 1, lett. b), d.lgs. n. 33/2013</w:t>
            </w:r>
          </w:p>
        </w:tc>
        <w:tc>
          <w:tcPr>
            <w:tcW w:w="2332" w:type="dxa"/>
            <w:vMerge/>
            <w:tcBorders>
              <w:top w:val="nil"/>
              <w:left w:val="single" w:sz="4" w:space="0" w:color="auto"/>
              <w:bottom w:val="single" w:sz="4" w:space="0" w:color="auto"/>
              <w:right w:val="single" w:sz="4" w:space="0" w:color="auto"/>
            </w:tcBorders>
            <w:vAlign w:val="center"/>
            <w:hideMark/>
          </w:tcPr>
          <w:p w14:paraId="24CBD43C"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3A99CF4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Termini temporali eventualmente fissati per l'esercizio dei poteri di adozione dei provvedimenti straordinari</w:t>
            </w:r>
          </w:p>
        </w:tc>
        <w:tc>
          <w:tcPr>
            <w:tcW w:w="2409" w:type="dxa"/>
            <w:tcBorders>
              <w:top w:val="nil"/>
              <w:left w:val="nil"/>
              <w:bottom w:val="single" w:sz="4" w:space="0" w:color="auto"/>
              <w:right w:val="single" w:sz="4" w:space="0" w:color="auto"/>
            </w:tcBorders>
            <w:shd w:val="clear" w:color="000000" w:fill="FFFFFF"/>
            <w:vAlign w:val="center"/>
            <w:hideMark/>
          </w:tcPr>
          <w:p w14:paraId="39B1833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7E3D90D2" w14:textId="77777777" w:rsidTr="001C4EA0">
        <w:trPr>
          <w:trHeight w:val="504"/>
        </w:trPr>
        <w:tc>
          <w:tcPr>
            <w:tcW w:w="1271" w:type="dxa"/>
            <w:vMerge/>
            <w:tcBorders>
              <w:top w:val="nil"/>
              <w:left w:val="single" w:sz="4" w:space="0" w:color="auto"/>
              <w:bottom w:val="single" w:sz="4" w:space="0" w:color="auto"/>
              <w:right w:val="single" w:sz="4" w:space="0" w:color="auto"/>
            </w:tcBorders>
            <w:vAlign w:val="center"/>
            <w:hideMark/>
          </w:tcPr>
          <w:p w14:paraId="39EF2C5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8463E4" w14:textId="77777777" w:rsidR="00283140" w:rsidRPr="00283140" w:rsidRDefault="00283140" w:rsidP="00283140">
            <w:pPr>
              <w:rPr>
                <w:rFonts w:ascii="Times New Roman" w:eastAsia="Times New Roman" w:hAnsi="Times New Roman" w:cs="Times New Roman"/>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1CF8DF5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42, c. 1, lett. c), d.lgs. n. 33/2013</w:t>
            </w:r>
          </w:p>
        </w:tc>
        <w:tc>
          <w:tcPr>
            <w:tcW w:w="2332" w:type="dxa"/>
            <w:vMerge/>
            <w:tcBorders>
              <w:top w:val="nil"/>
              <w:left w:val="single" w:sz="4" w:space="0" w:color="auto"/>
              <w:bottom w:val="single" w:sz="4" w:space="0" w:color="auto"/>
              <w:right w:val="single" w:sz="4" w:space="0" w:color="auto"/>
            </w:tcBorders>
            <w:vAlign w:val="center"/>
            <w:hideMark/>
          </w:tcPr>
          <w:p w14:paraId="129D11AE" w14:textId="77777777" w:rsidR="00283140" w:rsidRPr="00283140" w:rsidRDefault="00283140" w:rsidP="00283140">
            <w:pPr>
              <w:rPr>
                <w:rFonts w:ascii="Times New Roman" w:eastAsia="Times New Roman" w:hAnsi="Times New Roman" w:cs="Times New Roman"/>
                <w:sz w:val="22"/>
                <w:szCs w:val="22"/>
              </w:rPr>
            </w:pPr>
          </w:p>
        </w:tc>
        <w:tc>
          <w:tcPr>
            <w:tcW w:w="5890" w:type="dxa"/>
            <w:tcBorders>
              <w:top w:val="nil"/>
              <w:left w:val="nil"/>
              <w:bottom w:val="single" w:sz="4" w:space="0" w:color="auto"/>
              <w:right w:val="single" w:sz="4" w:space="0" w:color="auto"/>
            </w:tcBorders>
            <w:shd w:val="clear" w:color="000000" w:fill="FFFFFF"/>
            <w:vAlign w:val="center"/>
            <w:hideMark/>
          </w:tcPr>
          <w:p w14:paraId="2EBC0A7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Costo previsto degli interventi e costo effettivo sostenuto dall'amministrazione</w:t>
            </w:r>
          </w:p>
        </w:tc>
        <w:tc>
          <w:tcPr>
            <w:tcW w:w="2409" w:type="dxa"/>
            <w:tcBorders>
              <w:top w:val="nil"/>
              <w:left w:val="nil"/>
              <w:bottom w:val="single" w:sz="4" w:space="0" w:color="auto"/>
              <w:right w:val="single" w:sz="4" w:space="0" w:color="auto"/>
            </w:tcBorders>
            <w:shd w:val="clear" w:color="000000" w:fill="FFFFFF"/>
            <w:vAlign w:val="center"/>
            <w:hideMark/>
          </w:tcPr>
          <w:p w14:paraId="7EEA514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r w:rsidRPr="00283140">
              <w:rPr>
                <w:rFonts w:ascii="Times New Roman" w:eastAsia="Times New Roman" w:hAnsi="Times New Roman" w:cs="Times New Roman"/>
                <w:sz w:val="22"/>
                <w:szCs w:val="22"/>
              </w:rPr>
              <w:br/>
              <w:t>(ex art. 8, d.lgs. n. 33/2013)</w:t>
            </w:r>
          </w:p>
        </w:tc>
      </w:tr>
      <w:tr w:rsidR="00283140" w:rsidRPr="00283140" w14:paraId="5DA2A533" w14:textId="77777777" w:rsidTr="001C4EA0">
        <w:trPr>
          <w:trHeight w:val="728"/>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E9BBC2"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Altri contenuti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D4B182"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Prevenzione della Corruzione</w:t>
            </w:r>
          </w:p>
        </w:tc>
        <w:tc>
          <w:tcPr>
            <w:tcW w:w="2126" w:type="dxa"/>
            <w:tcBorders>
              <w:top w:val="nil"/>
              <w:left w:val="nil"/>
              <w:bottom w:val="single" w:sz="4" w:space="0" w:color="auto"/>
              <w:right w:val="single" w:sz="4" w:space="0" w:color="auto"/>
            </w:tcBorders>
            <w:shd w:val="clear" w:color="000000" w:fill="FFFFFF"/>
            <w:vAlign w:val="center"/>
            <w:hideMark/>
          </w:tcPr>
          <w:p w14:paraId="61AA8C4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10, c. 8, lett. a), d.lgs. n. 33/2013</w:t>
            </w:r>
          </w:p>
        </w:tc>
        <w:tc>
          <w:tcPr>
            <w:tcW w:w="2332" w:type="dxa"/>
            <w:tcBorders>
              <w:top w:val="nil"/>
              <w:left w:val="nil"/>
              <w:bottom w:val="single" w:sz="4" w:space="0" w:color="auto"/>
              <w:right w:val="single" w:sz="4" w:space="0" w:color="auto"/>
            </w:tcBorders>
            <w:shd w:val="clear" w:color="000000" w:fill="FFFFFF"/>
            <w:vAlign w:val="center"/>
            <w:hideMark/>
          </w:tcPr>
          <w:p w14:paraId="66D3BD7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w:t>
            </w:r>
          </w:p>
        </w:tc>
        <w:tc>
          <w:tcPr>
            <w:tcW w:w="5890" w:type="dxa"/>
            <w:tcBorders>
              <w:top w:val="nil"/>
              <w:left w:val="nil"/>
              <w:bottom w:val="single" w:sz="4" w:space="0" w:color="auto"/>
              <w:right w:val="single" w:sz="4" w:space="0" w:color="auto"/>
            </w:tcBorders>
            <w:shd w:val="clear" w:color="000000" w:fill="FFFFFF"/>
            <w:vAlign w:val="center"/>
            <w:hideMark/>
          </w:tcPr>
          <w:p w14:paraId="6418FB0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Piano triennale per la prevenzione della corruzione e della trasparenza e suoi allegati</w:t>
            </w:r>
          </w:p>
        </w:tc>
        <w:tc>
          <w:tcPr>
            <w:tcW w:w="2409" w:type="dxa"/>
            <w:tcBorders>
              <w:top w:val="nil"/>
              <w:left w:val="nil"/>
              <w:bottom w:val="single" w:sz="4" w:space="0" w:color="auto"/>
              <w:right w:val="single" w:sz="4" w:space="0" w:color="auto"/>
            </w:tcBorders>
            <w:shd w:val="clear" w:color="000000" w:fill="FFFFFF"/>
            <w:vAlign w:val="center"/>
            <w:hideMark/>
          </w:tcPr>
          <w:p w14:paraId="2D6382E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0300437D" w14:textId="77777777" w:rsidTr="001C4EA0">
        <w:trPr>
          <w:trHeight w:val="558"/>
        </w:trPr>
        <w:tc>
          <w:tcPr>
            <w:tcW w:w="1271" w:type="dxa"/>
            <w:vMerge/>
            <w:tcBorders>
              <w:top w:val="nil"/>
              <w:left w:val="single" w:sz="4" w:space="0" w:color="auto"/>
              <w:bottom w:val="single" w:sz="4" w:space="0" w:color="auto"/>
              <w:right w:val="single" w:sz="4" w:space="0" w:color="auto"/>
            </w:tcBorders>
            <w:vAlign w:val="center"/>
            <w:hideMark/>
          </w:tcPr>
          <w:p w14:paraId="43A86CF8"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F693EF6"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3A1272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8, l. n. 190/2012, Art. 43, c. 1, d.lgs. n. 33/2013</w:t>
            </w:r>
          </w:p>
        </w:tc>
        <w:tc>
          <w:tcPr>
            <w:tcW w:w="2332" w:type="dxa"/>
            <w:tcBorders>
              <w:top w:val="nil"/>
              <w:left w:val="nil"/>
              <w:bottom w:val="single" w:sz="4" w:space="0" w:color="auto"/>
              <w:right w:val="single" w:sz="4" w:space="0" w:color="auto"/>
            </w:tcBorders>
            <w:shd w:val="clear" w:color="000000" w:fill="FFFFFF"/>
            <w:vAlign w:val="center"/>
            <w:hideMark/>
          </w:tcPr>
          <w:p w14:paraId="0868D1F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Responsabile della prevenzione della corruzione e della trasparenza</w:t>
            </w:r>
          </w:p>
        </w:tc>
        <w:tc>
          <w:tcPr>
            <w:tcW w:w="5890" w:type="dxa"/>
            <w:tcBorders>
              <w:top w:val="nil"/>
              <w:left w:val="nil"/>
              <w:bottom w:val="single" w:sz="4" w:space="0" w:color="auto"/>
              <w:right w:val="single" w:sz="4" w:space="0" w:color="auto"/>
            </w:tcBorders>
            <w:shd w:val="clear" w:color="000000" w:fill="FFFFFF"/>
            <w:vAlign w:val="center"/>
            <w:hideMark/>
          </w:tcPr>
          <w:p w14:paraId="384B20A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Responsabile della prevenzione della corruzione e della trasparenza</w:t>
            </w:r>
          </w:p>
        </w:tc>
        <w:tc>
          <w:tcPr>
            <w:tcW w:w="2409" w:type="dxa"/>
            <w:tcBorders>
              <w:top w:val="nil"/>
              <w:left w:val="nil"/>
              <w:bottom w:val="single" w:sz="4" w:space="0" w:color="auto"/>
              <w:right w:val="single" w:sz="4" w:space="0" w:color="auto"/>
            </w:tcBorders>
            <w:shd w:val="clear" w:color="000000" w:fill="FFFFFF"/>
            <w:vAlign w:val="center"/>
            <w:hideMark/>
          </w:tcPr>
          <w:p w14:paraId="352FBA06"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12CA8DE4" w14:textId="77777777" w:rsidTr="001C4EA0">
        <w:trPr>
          <w:trHeight w:val="672"/>
        </w:trPr>
        <w:tc>
          <w:tcPr>
            <w:tcW w:w="1271" w:type="dxa"/>
            <w:vMerge/>
            <w:tcBorders>
              <w:top w:val="nil"/>
              <w:left w:val="single" w:sz="4" w:space="0" w:color="auto"/>
              <w:bottom w:val="single" w:sz="4" w:space="0" w:color="auto"/>
              <w:right w:val="single" w:sz="4" w:space="0" w:color="auto"/>
            </w:tcBorders>
            <w:vAlign w:val="center"/>
            <w:hideMark/>
          </w:tcPr>
          <w:p w14:paraId="3C29B49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27016504"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7B8D0D5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 c. 14, l. n. 190/2012</w:t>
            </w:r>
          </w:p>
        </w:tc>
        <w:tc>
          <w:tcPr>
            <w:tcW w:w="2332" w:type="dxa"/>
            <w:tcBorders>
              <w:top w:val="nil"/>
              <w:left w:val="nil"/>
              <w:bottom w:val="single" w:sz="4" w:space="0" w:color="auto"/>
              <w:right w:val="single" w:sz="4" w:space="0" w:color="auto"/>
            </w:tcBorders>
            <w:shd w:val="clear" w:color="000000" w:fill="FFFFFF"/>
            <w:vAlign w:val="center"/>
            <w:hideMark/>
          </w:tcPr>
          <w:p w14:paraId="6D468A7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Relazione del responsabile della prevenzione della corruzione e della trasparenza </w:t>
            </w:r>
          </w:p>
        </w:tc>
        <w:tc>
          <w:tcPr>
            <w:tcW w:w="5890" w:type="dxa"/>
            <w:tcBorders>
              <w:top w:val="nil"/>
              <w:left w:val="nil"/>
              <w:bottom w:val="single" w:sz="4" w:space="0" w:color="auto"/>
              <w:right w:val="single" w:sz="4" w:space="0" w:color="auto"/>
            </w:tcBorders>
            <w:shd w:val="clear" w:color="000000" w:fill="FFFFFF"/>
            <w:vAlign w:val="center"/>
            <w:hideMark/>
          </w:tcPr>
          <w:p w14:paraId="463BD83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Relazione del responsabile della prevenzione della corruzione recante i risultati dell’attività svolta (entro il 15 dicembre di ogni anno)</w:t>
            </w:r>
          </w:p>
        </w:tc>
        <w:tc>
          <w:tcPr>
            <w:tcW w:w="2409" w:type="dxa"/>
            <w:tcBorders>
              <w:top w:val="nil"/>
              <w:left w:val="nil"/>
              <w:bottom w:val="single" w:sz="4" w:space="0" w:color="auto"/>
              <w:right w:val="single" w:sz="4" w:space="0" w:color="auto"/>
            </w:tcBorders>
            <w:shd w:val="clear" w:color="000000" w:fill="FFFFFF"/>
            <w:vAlign w:val="center"/>
            <w:hideMark/>
          </w:tcPr>
          <w:p w14:paraId="00E2AB1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(ex art. 1, c. 14, L. n. 190/2012)</w:t>
            </w:r>
          </w:p>
        </w:tc>
      </w:tr>
      <w:tr w:rsidR="00283140" w:rsidRPr="00283140" w14:paraId="2B59783B" w14:textId="77777777" w:rsidTr="001C4EA0">
        <w:trPr>
          <w:trHeight w:val="534"/>
        </w:trPr>
        <w:tc>
          <w:tcPr>
            <w:tcW w:w="1271" w:type="dxa"/>
            <w:vMerge/>
            <w:tcBorders>
              <w:top w:val="nil"/>
              <w:left w:val="single" w:sz="4" w:space="0" w:color="auto"/>
              <w:bottom w:val="single" w:sz="4" w:space="0" w:color="auto"/>
              <w:right w:val="single" w:sz="4" w:space="0" w:color="auto"/>
            </w:tcBorders>
            <w:vAlign w:val="center"/>
            <w:hideMark/>
          </w:tcPr>
          <w:p w14:paraId="7FB212F5"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D8E3002"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02D4ADA6"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18, c. 5, d.lgs. n. 39/2013</w:t>
            </w:r>
          </w:p>
        </w:tc>
        <w:tc>
          <w:tcPr>
            <w:tcW w:w="2332" w:type="dxa"/>
            <w:tcBorders>
              <w:top w:val="nil"/>
              <w:left w:val="nil"/>
              <w:bottom w:val="single" w:sz="4" w:space="0" w:color="auto"/>
              <w:right w:val="single" w:sz="4" w:space="0" w:color="auto"/>
            </w:tcBorders>
            <w:shd w:val="clear" w:color="000000" w:fill="FFFFFF"/>
            <w:vAlign w:val="center"/>
            <w:hideMark/>
          </w:tcPr>
          <w:p w14:paraId="34166297"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Atti di accertamento delle violazioni </w:t>
            </w:r>
          </w:p>
        </w:tc>
        <w:tc>
          <w:tcPr>
            <w:tcW w:w="5890" w:type="dxa"/>
            <w:tcBorders>
              <w:top w:val="nil"/>
              <w:left w:val="nil"/>
              <w:bottom w:val="single" w:sz="4" w:space="0" w:color="auto"/>
              <w:right w:val="single" w:sz="4" w:space="0" w:color="auto"/>
            </w:tcBorders>
            <w:shd w:val="clear" w:color="000000" w:fill="FFFFFF"/>
            <w:vAlign w:val="center"/>
            <w:hideMark/>
          </w:tcPr>
          <w:p w14:paraId="59D117E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Atti di accertamento delle violazioni delle disposizioni  di cui al d.lgs. n. 39/2013</w:t>
            </w:r>
          </w:p>
        </w:tc>
        <w:tc>
          <w:tcPr>
            <w:tcW w:w="2409" w:type="dxa"/>
            <w:tcBorders>
              <w:top w:val="nil"/>
              <w:left w:val="nil"/>
              <w:bottom w:val="single" w:sz="4" w:space="0" w:color="auto"/>
              <w:right w:val="single" w:sz="4" w:space="0" w:color="auto"/>
            </w:tcBorders>
            <w:shd w:val="clear" w:color="000000" w:fill="FFFFFF"/>
            <w:vAlign w:val="center"/>
            <w:hideMark/>
          </w:tcPr>
          <w:p w14:paraId="458F73C7"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643E75DB" w14:textId="77777777" w:rsidTr="001C4EA0">
        <w:trPr>
          <w:trHeight w:val="150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66283B"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 xml:space="preserve">Altri contenuti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222D22"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Accesso civico</w:t>
            </w:r>
          </w:p>
        </w:tc>
        <w:tc>
          <w:tcPr>
            <w:tcW w:w="2126" w:type="dxa"/>
            <w:tcBorders>
              <w:top w:val="nil"/>
              <w:left w:val="nil"/>
              <w:bottom w:val="single" w:sz="4" w:space="0" w:color="auto"/>
              <w:right w:val="single" w:sz="4" w:space="0" w:color="auto"/>
            </w:tcBorders>
            <w:shd w:val="clear" w:color="000000" w:fill="FFFFFF"/>
            <w:vAlign w:val="bottom"/>
            <w:hideMark/>
          </w:tcPr>
          <w:p w14:paraId="6E2A590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5, c. 1, d.lgs. n. 33/2013 / Art. 2, c. 9-bis, l. 241/90</w:t>
            </w:r>
          </w:p>
        </w:tc>
        <w:tc>
          <w:tcPr>
            <w:tcW w:w="2332" w:type="dxa"/>
            <w:tcBorders>
              <w:top w:val="nil"/>
              <w:left w:val="nil"/>
              <w:bottom w:val="single" w:sz="4" w:space="0" w:color="auto"/>
              <w:right w:val="single" w:sz="4" w:space="0" w:color="auto"/>
            </w:tcBorders>
            <w:shd w:val="clear" w:color="000000" w:fill="FFFFFF"/>
            <w:vAlign w:val="bottom"/>
            <w:hideMark/>
          </w:tcPr>
          <w:p w14:paraId="69A7308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Accesso civico "semplice"concernente dati, documenti e informazioni soggetti a pubblicazione obbligatoria</w:t>
            </w:r>
          </w:p>
        </w:tc>
        <w:tc>
          <w:tcPr>
            <w:tcW w:w="5890" w:type="dxa"/>
            <w:tcBorders>
              <w:top w:val="nil"/>
              <w:left w:val="nil"/>
              <w:bottom w:val="single" w:sz="4" w:space="0" w:color="auto"/>
              <w:right w:val="single" w:sz="4" w:space="0" w:color="auto"/>
            </w:tcBorders>
            <w:shd w:val="clear" w:color="000000" w:fill="FFFFFF"/>
            <w:vAlign w:val="bottom"/>
            <w:hideMark/>
          </w:tcPr>
          <w:p w14:paraId="4DFE493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Nome del Responsabile della prevenzione della corruzione e della trasparenza cui è presentata la richiesta di accesso civico, nonchè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2409" w:type="dxa"/>
            <w:tcBorders>
              <w:top w:val="nil"/>
              <w:left w:val="nil"/>
              <w:bottom w:val="single" w:sz="4" w:space="0" w:color="auto"/>
              <w:right w:val="single" w:sz="4" w:space="0" w:color="auto"/>
            </w:tcBorders>
            <w:shd w:val="clear" w:color="000000" w:fill="FFFFFF"/>
            <w:vAlign w:val="bottom"/>
            <w:hideMark/>
          </w:tcPr>
          <w:p w14:paraId="2F4AD0F1"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7885149A" w14:textId="77777777" w:rsidTr="001C4EA0">
        <w:trPr>
          <w:trHeight w:val="1319"/>
        </w:trPr>
        <w:tc>
          <w:tcPr>
            <w:tcW w:w="1271" w:type="dxa"/>
            <w:vMerge/>
            <w:tcBorders>
              <w:top w:val="nil"/>
              <w:left w:val="single" w:sz="4" w:space="0" w:color="auto"/>
              <w:bottom w:val="single" w:sz="4" w:space="0" w:color="auto"/>
              <w:right w:val="single" w:sz="4" w:space="0" w:color="auto"/>
            </w:tcBorders>
            <w:vAlign w:val="center"/>
            <w:hideMark/>
          </w:tcPr>
          <w:p w14:paraId="4B3C3743"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020E3F9"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8D6B11B"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5, c. 2, d.lgs. n. 33/2013</w:t>
            </w:r>
          </w:p>
        </w:tc>
        <w:tc>
          <w:tcPr>
            <w:tcW w:w="2332" w:type="dxa"/>
            <w:tcBorders>
              <w:top w:val="nil"/>
              <w:left w:val="nil"/>
              <w:bottom w:val="single" w:sz="4" w:space="0" w:color="auto"/>
              <w:right w:val="single" w:sz="4" w:space="0" w:color="auto"/>
            </w:tcBorders>
            <w:shd w:val="clear" w:color="000000" w:fill="FFFFFF"/>
            <w:vAlign w:val="center"/>
            <w:hideMark/>
          </w:tcPr>
          <w:p w14:paraId="0F5536FF"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Accesso civico "generalizzato" concernente dati e documenti ulteriori</w:t>
            </w:r>
          </w:p>
        </w:tc>
        <w:tc>
          <w:tcPr>
            <w:tcW w:w="5890" w:type="dxa"/>
            <w:tcBorders>
              <w:top w:val="nil"/>
              <w:left w:val="nil"/>
              <w:bottom w:val="single" w:sz="4" w:space="0" w:color="auto"/>
              <w:right w:val="single" w:sz="4" w:space="0" w:color="auto"/>
            </w:tcBorders>
            <w:shd w:val="clear" w:color="000000" w:fill="FFFFFF"/>
            <w:vAlign w:val="center"/>
            <w:hideMark/>
          </w:tcPr>
          <w:p w14:paraId="532B947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Nomi Uffici competenti cui è presentata la richiesta di accesso civico, nonchè modalità per l'esercizio di tale diritto, con indicazione dei recapiti telefonici e delle caselle di posta elettronica istituzionale</w:t>
            </w:r>
          </w:p>
        </w:tc>
        <w:tc>
          <w:tcPr>
            <w:tcW w:w="2409" w:type="dxa"/>
            <w:tcBorders>
              <w:top w:val="nil"/>
              <w:left w:val="nil"/>
              <w:bottom w:val="single" w:sz="4" w:space="0" w:color="auto"/>
              <w:right w:val="single" w:sz="4" w:space="0" w:color="auto"/>
            </w:tcBorders>
            <w:shd w:val="clear" w:color="000000" w:fill="FFFFFF"/>
            <w:vAlign w:val="center"/>
            <w:hideMark/>
          </w:tcPr>
          <w:p w14:paraId="49EBDCDE"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6C41102F" w14:textId="77777777" w:rsidTr="001C4EA0">
        <w:trPr>
          <w:trHeight w:val="1133"/>
        </w:trPr>
        <w:tc>
          <w:tcPr>
            <w:tcW w:w="1271" w:type="dxa"/>
            <w:vMerge/>
            <w:tcBorders>
              <w:top w:val="nil"/>
              <w:left w:val="single" w:sz="4" w:space="0" w:color="auto"/>
              <w:bottom w:val="single" w:sz="4" w:space="0" w:color="auto"/>
              <w:right w:val="single" w:sz="4" w:space="0" w:color="auto"/>
            </w:tcBorders>
            <w:vAlign w:val="center"/>
            <w:hideMark/>
          </w:tcPr>
          <w:p w14:paraId="24743DA0"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1A6CE956"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5F40434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Linee guida Anac FOIA (del. 1309/2016)</w:t>
            </w:r>
          </w:p>
        </w:tc>
        <w:tc>
          <w:tcPr>
            <w:tcW w:w="2332" w:type="dxa"/>
            <w:tcBorders>
              <w:top w:val="nil"/>
              <w:left w:val="nil"/>
              <w:bottom w:val="single" w:sz="4" w:space="0" w:color="auto"/>
              <w:right w:val="single" w:sz="4" w:space="0" w:color="auto"/>
            </w:tcBorders>
            <w:shd w:val="clear" w:color="000000" w:fill="FFFFFF"/>
            <w:vAlign w:val="center"/>
            <w:hideMark/>
          </w:tcPr>
          <w:p w14:paraId="3F622674"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Registro degli accessi </w:t>
            </w:r>
          </w:p>
        </w:tc>
        <w:tc>
          <w:tcPr>
            <w:tcW w:w="5890" w:type="dxa"/>
            <w:tcBorders>
              <w:top w:val="nil"/>
              <w:left w:val="nil"/>
              <w:bottom w:val="single" w:sz="4" w:space="0" w:color="auto"/>
              <w:right w:val="single" w:sz="4" w:space="0" w:color="auto"/>
            </w:tcBorders>
            <w:shd w:val="clear" w:color="000000" w:fill="FFFFFF"/>
            <w:vAlign w:val="center"/>
            <w:hideMark/>
          </w:tcPr>
          <w:p w14:paraId="336A0F4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Elenco delle richieste di accesso (atti, civico e generalizzato) con indicazione dell’oggetto e della data della richiesta nonché del relativo esito con la data della decisione</w:t>
            </w:r>
          </w:p>
        </w:tc>
        <w:tc>
          <w:tcPr>
            <w:tcW w:w="2409" w:type="dxa"/>
            <w:tcBorders>
              <w:top w:val="nil"/>
              <w:left w:val="nil"/>
              <w:bottom w:val="single" w:sz="4" w:space="0" w:color="auto"/>
              <w:right w:val="single" w:sz="4" w:space="0" w:color="auto"/>
            </w:tcBorders>
            <w:shd w:val="clear" w:color="000000" w:fill="FFFFFF"/>
            <w:vAlign w:val="center"/>
            <w:hideMark/>
          </w:tcPr>
          <w:p w14:paraId="06D9CAAD"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Semestrale</w:t>
            </w:r>
          </w:p>
        </w:tc>
      </w:tr>
      <w:tr w:rsidR="00283140" w:rsidRPr="00283140" w14:paraId="347D9EC9" w14:textId="77777777" w:rsidTr="001C4EA0">
        <w:trPr>
          <w:trHeight w:val="1415"/>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16C3E7"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662CE3"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Accessibilità e Catalogo dei dati, metadati e banche dati</w:t>
            </w:r>
          </w:p>
        </w:tc>
        <w:tc>
          <w:tcPr>
            <w:tcW w:w="2126" w:type="dxa"/>
            <w:tcBorders>
              <w:top w:val="nil"/>
              <w:left w:val="nil"/>
              <w:bottom w:val="single" w:sz="4" w:space="0" w:color="auto"/>
              <w:right w:val="single" w:sz="4" w:space="0" w:color="auto"/>
            </w:tcBorders>
            <w:shd w:val="clear" w:color="000000" w:fill="FFFFFF"/>
            <w:vAlign w:val="center"/>
            <w:hideMark/>
          </w:tcPr>
          <w:p w14:paraId="6DD4F49A"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53, c. 1 bis, d.lgs. 82/2005 modificato dall’art. 43 del d.lgs. 179/16 </w:t>
            </w:r>
          </w:p>
        </w:tc>
        <w:tc>
          <w:tcPr>
            <w:tcW w:w="2332" w:type="dxa"/>
            <w:tcBorders>
              <w:top w:val="nil"/>
              <w:left w:val="nil"/>
              <w:bottom w:val="single" w:sz="4" w:space="0" w:color="auto"/>
              <w:right w:val="single" w:sz="4" w:space="0" w:color="auto"/>
            </w:tcBorders>
            <w:shd w:val="clear" w:color="000000" w:fill="FFFFFF"/>
            <w:vAlign w:val="center"/>
            <w:hideMark/>
          </w:tcPr>
          <w:p w14:paraId="1DB8A69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Catalogo dei dati, metadati e delle banche dati</w:t>
            </w:r>
          </w:p>
        </w:tc>
        <w:tc>
          <w:tcPr>
            <w:tcW w:w="5890" w:type="dxa"/>
            <w:tcBorders>
              <w:top w:val="nil"/>
              <w:left w:val="nil"/>
              <w:bottom w:val="single" w:sz="4" w:space="0" w:color="auto"/>
              <w:right w:val="single" w:sz="4" w:space="0" w:color="auto"/>
            </w:tcBorders>
            <w:shd w:val="clear" w:color="000000" w:fill="FFFFFF"/>
            <w:vAlign w:val="center"/>
            <w:hideMark/>
          </w:tcPr>
          <w:p w14:paraId="4FDCB9D0"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Catalogo dei dati, dei metadati definitivi e delle relative banche dati in possesso delle amministrazioni, da pubblicare anche  tramite link al Repertorio nazionale dei dati territoriali (www.rndt.gov.it), al  catalogo dei dati della PA e delle banche dati  www.dati.gov.it e e  http://basidati.agid.gov.it/catalogo gestiti da AGID</w:t>
            </w:r>
          </w:p>
        </w:tc>
        <w:tc>
          <w:tcPr>
            <w:tcW w:w="2409" w:type="dxa"/>
            <w:tcBorders>
              <w:top w:val="nil"/>
              <w:left w:val="nil"/>
              <w:bottom w:val="single" w:sz="4" w:space="0" w:color="auto"/>
              <w:right w:val="single" w:sz="4" w:space="0" w:color="auto"/>
            </w:tcBorders>
            <w:shd w:val="clear" w:color="000000" w:fill="FFFFFF"/>
            <w:vAlign w:val="center"/>
            <w:hideMark/>
          </w:tcPr>
          <w:p w14:paraId="61D1462A"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Tempestivo </w:t>
            </w:r>
          </w:p>
        </w:tc>
      </w:tr>
      <w:tr w:rsidR="00283140" w:rsidRPr="00283140" w14:paraId="33AF5576" w14:textId="77777777" w:rsidTr="001C4EA0">
        <w:trPr>
          <w:trHeight w:val="883"/>
        </w:trPr>
        <w:tc>
          <w:tcPr>
            <w:tcW w:w="1271" w:type="dxa"/>
            <w:vMerge/>
            <w:tcBorders>
              <w:top w:val="nil"/>
              <w:left w:val="single" w:sz="4" w:space="0" w:color="auto"/>
              <w:bottom w:val="single" w:sz="4" w:space="0" w:color="auto"/>
              <w:right w:val="single" w:sz="4" w:space="0" w:color="auto"/>
            </w:tcBorders>
            <w:vAlign w:val="center"/>
            <w:hideMark/>
          </w:tcPr>
          <w:p w14:paraId="52416394"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31960773"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63A882B8"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53, c. 1,  bis, d.lgs. 82/2005</w:t>
            </w:r>
          </w:p>
        </w:tc>
        <w:tc>
          <w:tcPr>
            <w:tcW w:w="2332" w:type="dxa"/>
            <w:tcBorders>
              <w:top w:val="nil"/>
              <w:left w:val="nil"/>
              <w:bottom w:val="single" w:sz="4" w:space="0" w:color="auto"/>
              <w:right w:val="single" w:sz="4" w:space="0" w:color="auto"/>
            </w:tcBorders>
            <w:shd w:val="clear" w:color="000000" w:fill="FFFFFF"/>
            <w:vAlign w:val="center"/>
            <w:hideMark/>
          </w:tcPr>
          <w:p w14:paraId="52ABB2A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w:t>
            </w:r>
          </w:p>
        </w:tc>
        <w:tc>
          <w:tcPr>
            <w:tcW w:w="5890" w:type="dxa"/>
            <w:tcBorders>
              <w:top w:val="nil"/>
              <w:left w:val="nil"/>
              <w:bottom w:val="single" w:sz="4" w:space="0" w:color="auto"/>
              <w:right w:val="single" w:sz="4" w:space="0" w:color="auto"/>
            </w:tcBorders>
            <w:shd w:val="clear" w:color="000000" w:fill="FFFFFF"/>
            <w:vAlign w:val="center"/>
            <w:hideMark/>
          </w:tcPr>
          <w:p w14:paraId="1FF2448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Regolamenti che disciplinano l'esercizio della facoltà di accesso telematico e il riutilizzo dei dati, fatti salvi i dati presenti in Anagrafe tributaria</w:t>
            </w:r>
          </w:p>
        </w:tc>
        <w:tc>
          <w:tcPr>
            <w:tcW w:w="2409" w:type="dxa"/>
            <w:tcBorders>
              <w:top w:val="nil"/>
              <w:left w:val="nil"/>
              <w:bottom w:val="single" w:sz="4" w:space="0" w:color="auto"/>
              <w:right w:val="single" w:sz="4" w:space="0" w:color="auto"/>
            </w:tcBorders>
            <w:shd w:val="clear" w:color="000000" w:fill="FFFFFF"/>
            <w:vAlign w:val="center"/>
            <w:hideMark/>
          </w:tcPr>
          <w:p w14:paraId="2C3CCDC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r w:rsidR="00283140" w:rsidRPr="00283140" w14:paraId="488EB6CD" w14:textId="77777777" w:rsidTr="001C4EA0">
        <w:trPr>
          <w:trHeight w:val="1689"/>
        </w:trPr>
        <w:tc>
          <w:tcPr>
            <w:tcW w:w="1271" w:type="dxa"/>
            <w:vMerge/>
            <w:tcBorders>
              <w:top w:val="nil"/>
              <w:left w:val="single" w:sz="4" w:space="0" w:color="auto"/>
              <w:bottom w:val="single" w:sz="4" w:space="0" w:color="auto"/>
              <w:right w:val="single" w:sz="4" w:space="0" w:color="auto"/>
            </w:tcBorders>
            <w:vAlign w:val="center"/>
            <w:hideMark/>
          </w:tcPr>
          <w:p w14:paraId="686E679B" w14:textId="77777777" w:rsidR="00283140" w:rsidRPr="00283140" w:rsidRDefault="00283140" w:rsidP="00283140">
            <w:pPr>
              <w:rPr>
                <w:rFonts w:ascii="Times New Roman" w:eastAsia="Times New Roman" w:hAnsi="Times New Roman" w:cs="Times New Roman"/>
                <w:b/>
                <w:bCs/>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6E899A0B" w14:textId="77777777" w:rsidR="00283140" w:rsidRPr="00283140" w:rsidRDefault="00283140" w:rsidP="00283140">
            <w:pPr>
              <w:rPr>
                <w:rFonts w:ascii="Times New Roman" w:eastAsia="Times New Roman" w:hAnsi="Times New Roman" w:cs="Times New Roman"/>
                <w:b/>
                <w:bCs/>
                <w:sz w:val="22"/>
                <w:szCs w:val="22"/>
              </w:rPr>
            </w:pPr>
          </w:p>
        </w:tc>
        <w:tc>
          <w:tcPr>
            <w:tcW w:w="2126" w:type="dxa"/>
            <w:tcBorders>
              <w:top w:val="nil"/>
              <w:left w:val="nil"/>
              <w:bottom w:val="single" w:sz="4" w:space="0" w:color="auto"/>
              <w:right w:val="single" w:sz="4" w:space="0" w:color="auto"/>
            </w:tcBorders>
            <w:shd w:val="clear" w:color="000000" w:fill="FFFFFF"/>
            <w:vAlign w:val="center"/>
            <w:hideMark/>
          </w:tcPr>
          <w:p w14:paraId="2FE7980D"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Art. 9, c. 7, d.l. n. 179/2012 convertito con modificazioni dalla L. 17 dicembre 2012, n. 221 </w:t>
            </w:r>
          </w:p>
        </w:tc>
        <w:tc>
          <w:tcPr>
            <w:tcW w:w="2332" w:type="dxa"/>
            <w:tcBorders>
              <w:top w:val="nil"/>
              <w:left w:val="nil"/>
              <w:bottom w:val="single" w:sz="4" w:space="0" w:color="auto"/>
              <w:right w:val="single" w:sz="4" w:space="0" w:color="auto"/>
            </w:tcBorders>
            <w:shd w:val="clear" w:color="000000" w:fill="FFFFFF"/>
            <w:vAlign w:val="center"/>
            <w:hideMark/>
          </w:tcPr>
          <w:p w14:paraId="62C0EE88" w14:textId="6B3D284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Obiettiv</w:t>
            </w:r>
            <w:r w:rsidR="004528C7">
              <w:rPr>
                <w:rFonts w:ascii="Times New Roman" w:eastAsia="Times New Roman" w:hAnsi="Times New Roman" w:cs="Times New Roman"/>
                <w:sz w:val="22"/>
                <w:szCs w:val="22"/>
              </w:rPr>
              <w:t>i di accessibilità</w:t>
            </w:r>
            <w:r w:rsidRPr="00283140">
              <w:rPr>
                <w:rFonts w:ascii="Times New Roman" w:eastAsia="Times New Roman" w:hAnsi="Times New Roman" w:cs="Times New Roman"/>
                <w:sz w:val="22"/>
                <w:szCs w:val="22"/>
              </w:rPr>
              <w:br/>
              <w:t xml:space="preserve">(da pubblicare secondo le indicazioni contenute nella circolare dell'Agenzia per l'Italia digitale n. 1/2016 e s.m.i.) </w:t>
            </w:r>
          </w:p>
        </w:tc>
        <w:tc>
          <w:tcPr>
            <w:tcW w:w="5890" w:type="dxa"/>
            <w:tcBorders>
              <w:top w:val="nil"/>
              <w:left w:val="nil"/>
              <w:bottom w:val="single" w:sz="4" w:space="0" w:color="auto"/>
              <w:right w:val="single" w:sz="4" w:space="0" w:color="auto"/>
            </w:tcBorders>
            <w:shd w:val="clear" w:color="000000" w:fill="FFFFFF"/>
            <w:vAlign w:val="center"/>
            <w:hideMark/>
          </w:tcPr>
          <w:p w14:paraId="1E8BC002"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Obiettivi di accessibilità dei soggetti disabili agli strumenti informatici per l'anno corrente (entro il 31 marzo di ogni anno) e lo stato di attuazione del "piano per l'utilizzo del telelavoro" nella propria organizzazione</w:t>
            </w:r>
          </w:p>
        </w:tc>
        <w:tc>
          <w:tcPr>
            <w:tcW w:w="2409" w:type="dxa"/>
            <w:tcBorders>
              <w:top w:val="nil"/>
              <w:left w:val="nil"/>
              <w:bottom w:val="single" w:sz="4" w:space="0" w:color="auto"/>
              <w:right w:val="single" w:sz="4" w:space="0" w:color="auto"/>
            </w:tcBorders>
            <w:shd w:val="clear" w:color="000000" w:fill="FFFFFF"/>
            <w:vAlign w:val="center"/>
            <w:hideMark/>
          </w:tcPr>
          <w:p w14:paraId="7251D614"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 xml:space="preserve">Annuale </w:t>
            </w:r>
            <w:r w:rsidRPr="00283140">
              <w:rPr>
                <w:rFonts w:ascii="Times New Roman" w:eastAsia="Times New Roman" w:hAnsi="Times New Roman" w:cs="Times New Roman"/>
                <w:sz w:val="22"/>
                <w:szCs w:val="22"/>
              </w:rPr>
              <w:br/>
              <w:t>(ex art. 9, c. 7, D.L. n. 179/2012)</w:t>
            </w:r>
          </w:p>
        </w:tc>
      </w:tr>
      <w:tr w:rsidR="00283140" w:rsidRPr="00283140" w14:paraId="2BD4228E" w14:textId="77777777" w:rsidTr="001C4EA0">
        <w:trPr>
          <w:trHeight w:val="1333"/>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2607A1ED"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843" w:type="dxa"/>
            <w:tcBorders>
              <w:top w:val="nil"/>
              <w:left w:val="nil"/>
              <w:bottom w:val="single" w:sz="4" w:space="0" w:color="auto"/>
              <w:right w:val="single" w:sz="4" w:space="0" w:color="auto"/>
            </w:tcBorders>
            <w:shd w:val="clear" w:color="000000" w:fill="FFFFFF"/>
            <w:vAlign w:val="center"/>
            <w:hideMark/>
          </w:tcPr>
          <w:p w14:paraId="0DDBD791"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Azioni di sensibilizzazione e rapporti con la società civile</w:t>
            </w:r>
          </w:p>
        </w:tc>
        <w:tc>
          <w:tcPr>
            <w:tcW w:w="2126" w:type="dxa"/>
            <w:tcBorders>
              <w:top w:val="nil"/>
              <w:left w:val="nil"/>
              <w:bottom w:val="single" w:sz="4" w:space="0" w:color="auto"/>
              <w:right w:val="single" w:sz="4" w:space="0" w:color="auto"/>
            </w:tcBorders>
            <w:shd w:val="clear" w:color="000000" w:fill="FFFFFF"/>
            <w:vAlign w:val="center"/>
            <w:hideMark/>
          </w:tcPr>
          <w:p w14:paraId="45E9A0A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7 bis, c. 3, d.lgs. n. 33/2013 e Art. 1, c. 9, lett. f), l. n. 190/2012</w:t>
            </w:r>
          </w:p>
        </w:tc>
        <w:tc>
          <w:tcPr>
            <w:tcW w:w="2332" w:type="dxa"/>
            <w:tcBorders>
              <w:top w:val="nil"/>
              <w:left w:val="nil"/>
              <w:bottom w:val="single" w:sz="4" w:space="0" w:color="auto"/>
              <w:right w:val="single" w:sz="4" w:space="0" w:color="auto"/>
            </w:tcBorders>
            <w:shd w:val="clear" w:color="000000" w:fill="FFFFFF"/>
            <w:vAlign w:val="center"/>
            <w:hideMark/>
          </w:tcPr>
          <w:p w14:paraId="2EC6063C"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Azioni di sensibilizzazione e rapporti con la società civile</w:t>
            </w:r>
          </w:p>
        </w:tc>
        <w:tc>
          <w:tcPr>
            <w:tcW w:w="5890" w:type="dxa"/>
            <w:tcBorders>
              <w:top w:val="nil"/>
              <w:left w:val="nil"/>
              <w:bottom w:val="single" w:sz="4" w:space="0" w:color="auto"/>
              <w:right w:val="single" w:sz="4" w:space="0" w:color="auto"/>
            </w:tcBorders>
            <w:shd w:val="clear" w:color="000000" w:fill="FFFFFF"/>
            <w:vAlign w:val="center"/>
            <w:hideMark/>
          </w:tcPr>
          <w:p w14:paraId="7DE9E929"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Protocolli d’intesa - Progetti di gemellaggio amministrativo</w:t>
            </w:r>
          </w:p>
        </w:tc>
        <w:tc>
          <w:tcPr>
            <w:tcW w:w="2409" w:type="dxa"/>
            <w:tcBorders>
              <w:top w:val="nil"/>
              <w:left w:val="nil"/>
              <w:bottom w:val="single" w:sz="4" w:space="0" w:color="auto"/>
              <w:right w:val="single" w:sz="4" w:space="0" w:color="auto"/>
            </w:tcBorders>
            <w:shd w:val="clear" w:color="000000" w:fill="FFFFFF"/>
            <w:vAlign w:val="center"/>
            <w:hideMark/>
          </w:tcPr>
          <w:p w14:paraId="11A2C109"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Tempestivo</w:t>
            </w:r>
          </w:p>
        </w:tc>
      </w:tr>
      <w:tr w:rsidR="00283140" w:rsidRPr="00283140" w14:paraId="3BD8B288" w14:textId="77777777" w:rsidTr="001C4EA0">
        <w:trPr>
          <w:trHeight w:val="1678"/>
        </w:trPr>
        <w:tc>
          <w:tcPr>
            <w:tcW w:w="1271" w:type="dxa"/>
            <w:tcBorders>
              <w:top w:val="nil"/>
              <w:left w:val="single" w:sz="4" w:space="0" w:color="auto"/>
              <w:bottom w:val="single" w:sz="4" w:space="0" w:color="auto"/>
              <w:right w:val="single" w:sz="4" w:space="0" w:color="auto"/>
            </w:tcBorders>
            <w:shd w:val="clear" w:color="000000" w:fill="FFFFFF"/>
            <w:vAlign w:val="center"/>
            <w:hideMark/>
          </w:tcPr>
          <w:p w14:paraId="043E627A"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Altri contenuti</w:t>
            </w:r>
          </w:p>
        </w:tc>
        <w:tc>
          <w:tcPr>
            <w:tcW w:w="1843" w:type="dxa"/>
            <w:tcBorders>
              <w:top w:val="nil"/>
              <w:left w:val="nil"/>
              <w:bottom w:val="single" w:sz="4" w:space="0" w:color="auto"/>
              <w:right w:val="single" w:sz="4" w:space="0" w:color="auto"/>
            </w:tcBorders>
            <w:shd w:val="clear" w:color="000000" w:fill="FFFFFF"/>
            <w:vAlign w:val="center"/>
            <w:hideMark/>
          </w:tcPr>
          <w:p w14:paraId="6854A155" w14:textId="77777777" w:rsidR="00283140" w:rsidRPr="00283140" w:rsidRDefault="00283140" w:rsidP="00283140">
            <w:pPr>
              <w:jc w:val="center"/>
              <w:rPr>
                <w:rFonts w:ascii="Times New Roman" w:eastAsia="Times New Roman" w:hAnsi="Times New Roman" w:cs="Times New Roman"/>
                <w:b/>
                <w:bCs/>
                <w:sz w:val="22"/>
                <w:szCs w:val="22"/>
              </w:rPr>
            </w:pPr>
            <w:r w:rsidRPr="00283140">
              <w:rPr>
                <w:rFonts w:ascii="Times New Roman" w:eastAsia="Times New Roman" w:hAnsi="Times New Roman" w:cs="Times New Roman"/>
                <w:b/>
                <w:bCs/>
                <w:sz w:val="22"/>
                <w:szCs w:val="22"/>
              </w:rPr>
              <w:t>Dati ulteriori</w:t>
            </w:r>
          </w:p>
        </w:tc>
        <w:tc>
          <w:tcPr>
            <w:tcW w:w="2126" w:type="dxa"/>
            <w:tcBorders>
              <w:top w:val="nil"/>
              <w:left w:val="nil"/>
              <w:bottom w:val="single" w:sz="4" w:space="0" w:color="auto"/>
              <w:right w:val="single" w:sz="4" w:space="0" w:color="auto"/>
            </w:tcBorders>
            <w:shd w:val="clear" w:color="000000" w:fill="FFFFFF"/>
            <w:vAlign w:val="center"/>
            <w:hideMark/>
          </w:tcPr>
          <w:p w14:paraId="11BE30DE" w14:textId="77777777" w:rsidR="00283140" w:rsidRPr="00283140" w:rsidRDefault="00283140"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Art. 7-bis, c. 3, d.lgs. n. 33/2013</w:t>
            </w:r>
            <w:r w:rsidRPr="00283140">
              <w:rPr>
                <w:rFonts w:ascii="Times New Roman" w:eastAsia="Times New Roman" w:hAnsi="Times New Roman" w:cs="Times New Roman"/>
                <w:sz w:val="22"/>
                <w:szCs w:val="22"/>
              </w:rPr>
              <w:br/>
              <w:t>Art. 1, c. 9, lett. f), l. n. 190/2012</w:t>
            </w:r>
          </w:p>
        </w:tc>
        <w:tc>
          <w:tcPr>
            <w:tcW w:w="2332" w:type="dxa"/>
            <w:tcBorders>
              <w:top w:val="nil"/>
              <w:left w:val="nil"/>
              <w:bottom w:val="single" w:sz="4" w:space="0" w:color="auto"/>
              <w:right w:val="single" w:sz="4" w:space="0" w:color="auto"/>
            </w:tcBorders>
            <w:shd w:val="clear" w:color="000000" w:fill="FFFFFF"/>
            <w:vAlign w:val="center"/>
            <w:hideMark/>
          </w:tcPr>
          <w:p w14:paraId="48657935" w14:textId="77777777" w:rsidR="00283140" w:rsidRPr="00283140" w:rsidRDefault="00283140" w:rsidP="00283140">
            <w:pPr>
              <w:spacing w:after="240"/>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ulteriori</w:t>
            </w:r>
          </w:p>
        </w:tc>
        <w:tc>
          <w:tcPr>
            <w:tcW w:w="5890" w:type="dxa"/>
            <w:tcBorders>
              <w:top w:val="nil"/>
              <w:left w:val="nil"/>
              <w:bottom w:val="single" w:sz="4" w:space="0" w:color="auto"/>
              <w:right w:val="single" w:sz="4" w:space="0" w:color="auto"/>
            </w:tcBorders>
            <w:shd w:val="clear" w:color="000000" w:fill="FFFFFF"/>
            <w:vAlign w:val="center"/>
            <w:hideMark/>
          </w:tcPr>
          <w:p w14:paraId="77E7C7CF" w14:textId="4558ED4E" w:rsidR="00283140" w:rsidRPr="00283140" w:rsidRDefault="004528C7" w:rsidP="00283140">
            <w:pP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Dati ulteriori</w:t>
            </w:r>
          </w:p>
        </w:tc>
        <w:tc>
          <w:tcPr>
            <w:tcW w:w="2409" w:type="dxa"/>
            <w:tcBorders>
              <w:top w:val="nil"/>
              <w:left w:val="nil"/>
              <w:bottom w:val="single" w:sz="4" w:space="0" w:color="auto"/>
              <w:right w:val="single" w:sz="4" w:space="0" w:color="auto"/>
            </w:tcBorders>
            <w:shd w:val="clear" w:color="000000" w:fill="FFFFFF"/>
            <w:vAlign w:val="center"/>
            <w:hideMark/>
          </w:tcPr>
          <w:p w14:paraId="11E93D13" w14:textId="77777777" w:rsidR="00283140" w:rsidRPr="00283140" w:rsidRDefault="00283140" w:rsidP="00283140">
            <w:pPr>
              <w:jc w:val="center"/>
              <w:rPr>
                <w:rFonts w:ascii="Times New Roman" w:eastAsia="Times New Roman" w:hAnsi="Times New Roman" w:cs="Times New Roman"/>
                <w:sz w:val="22"/>
                <w:szCs w:val="22"/>
              </w:rPr>
            </w:pPr>
            <w:r w:rsidRPr="00283140">
              <w:rPr>
                <w:rFonts w:ascii="Times New Roman" w:eastAsia="Times New Roman" w:hAnsi="Times New Roman" w:cs="Times New Roman"/>
                <w:sz w:val="22"/>
                <w:szCs w:val="22"/>
              </w:rPr>
              <w:t>Annuale</w:t>
            </w:r>
          </w:p>
        </w:tc>
      </w:tr>
    </w:tbl>
    <w:p w14:paraId="254C77A4" w14:textId="77777777" w:rsidR="00283140" w:rsidRDefault="00283140" w:rsidP="004528C7">
      <w:pPr>
        <w:rPr>
          <w:rFonts w:ascii="Times New Roman" w:eastAsia="Times New Roman" w:hAnsi="Times New Roman" w:cs="Times New Roman"/>
          <w:sz w:val="20"/>
          <w:szCs w:val="20"/>
        </w:rPr>
      </w:pPr>
    </w:p>
    <w:sectPr w:rsidR="00283140" w:rsidSect="00523ED1">
      <w:footerReference w:type="even" r:id="rId8"/>
      <w:footerReference w:type="default" r:id="rId9"/>
      <w:pgSz w:w="16840" w:h="11900" w:orient="landscape"/>
      <w:pgMar w:top="720" w:right="255" w:bottom="720"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01CE" w14:textId="77777777" w:rsidR="00566322" w:rsidRDefault="00566322" w:rsidP="0027785C">
      <w:r>
        <w:separator/>
      </w:r>
    </w:p>
  </w:endnote>
  <w:endnote w:type="continuationSeparator" w:id="0">
    <w:p w14:paraId="6466AF2F" w14:textId="77777777" w:rsidR="00566322" w:rsidRDefault="00566322" w:rsidP="0027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912E" w14:textId="77777777" w:rsidR="00AE786F" w:rsidRDefault="00AE786F" w:rsidP="006248C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2174F5" w14:textId="77777777" w:rsidR="00AE786F" w:rsidRDefault="00AE786F" w:rsidP="0027785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634E" w14:textId="77777777" w:rsidR="00AE786F" w:rsidRDefault="00AE786F" w:rsidP="006248C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C1387">
      <w:rPr>
        <w:rStyle w:val="Numeropagina"/>
        <w:noProof/>
      </w:rPr>
      <w:t>5</w:t>
    </w:r>
    <w:r>
      <w:rPr>
        <w:rStyle w:val="Numeropagina"/>
      </w:rPr>
      <w:fldChar w:fldCharType="end"/>
    </w:r>
  </w:p>
  <w:p w14:paraId="7C311E82" w14:textId="77777777" w:rsidR="00AE786F" w:rsidRDefault="00AE786F" w:rsidP="0027785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206A9" w14:textId="77777777" w:rsidR="00566322" w:rsidRDefault="00566322" w:rsidP="0027785C">
      <w:r>
        <w:separator/>
      </w:r>
    </w:p>
  </w:footnote>
  <w:footnote w:type="continuationSeparator" w:id="0">
    <w:p w14:paraId="0723611E" w14:textId="77777777" w:rsidR="00566322" w:rsidRDefault="00566322" w:rsidP="002778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2E21"/>
    <w:multiLevelType w:val="hybridMultilevel"/>
    <w:tmpl w:val="1E04D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B3"/>
    <w:rsid w:val="0001616F"/>
    <w:rsid w:val="00073273"/>
    <w:rsid w:val="00075614"/>
    <w:rsid w:val="000C49F2"/>
    <w:rsid w:val="000D7E79"/>
    <w:rsid w:val="001107DE"/>
    <w:rsid w:val="00135A61"/>
    <w:rsid w:val="001B5025"/>
    <w:rsid w:val="001C4EA0"/>
    <w:rsid w:val="002306B3"/>
    <w:rsid w:val="0027785C"/>
    <w:rsid w:val="00283140"/>
    <w:rsid w:val="002C221B"/>
    <w:rsid w:val="003B22E5"/>
    <w:rsid w:val="003C0122"/>
    <w:rsid w:val="003C209A"/>
    <w:rsid w:val="00426A3C"/>
    <w:rsid w:val="00430EFB"/>
    <w:rsid w:val="00450214"/>
    <w:rsid w:val="004528C7"/>
    <w:rsid w:val="00493E3C"/>
    <w:rsid w:val="004D7355"/>
    <w:rsid w:val="00523ED1"/>
    <w:rsid w:val="00537213"/>
    <w:rsid w:val="0055112D"/>
    <w:rsid w:val="00566322"/>
    <w:rsid w:val="00586C19"/>
    <w:rsid w:val="00604A34"/>
    <w:rsid w:val="00612701"/>
    <w:rsid w:val="006248CE"/>
    <w:rsid w:val="006C3336"/>
    <w:rsid w:val="007022DF"/>
    <w:rsid w:val="007940B8"/>
    <w:rsid w:val="007A123E"/>
    <w:rsid w:val="00800200"/>
    <w:rsid w:val="008142EA"/>
    <w:rsid w:val="008543DF"/>
    <w:rsid w:val="00871113"/>
    <w:rsid w:val="0088777B"/>
    <w:rsid w:val="00893813"/>
    <w:rsid w:val="008A2941"/>
    <w:rsid w:val="008B22E4"/>
    <w:rsid w:val="008B497D"/>
    <w:rsid w:val="00911B03"/>
    <w:rsid w:val="00915AF6"/>
    <w:rsid w:val="009172C2"/>
    <w:rsid w:val="00924B92"/>
    <w:rsid w:val="00952DBF"/>
    <w:rsid w:val="0096035A"/>
    <w:rsid w:val="00993055"/>
    <w:rsid w:val="009A4B77"/>
    <w:rsid w:val="009F3EAE"/>
    <w:rsid w:val="00A1148E"/>
    <w:rsid w:val="00AA1FE1"/>
    <w:rsid w:val="00AE786F"/>
    <w:rsid w:val="00B0153A"/>
    <w:rsid w:val="00B2244C"/>
    <w:rsid w:val="00BC0A05"/>
    <w:rsid w:val="00BE387A"/>
    <w:rsid w:val="00C72037"/>
    <w:rsid w:val="00CC1387"/>
    <w:rsid w:val="00D22129"/>
    <w:rsid w:val="00D70F6F"/>
    <w:rsid w:val="00D80DA5"/>
    <w:rsid w:val="00D92889"/>
    <w:rsid w:val="00DC13EE"/>
    <w:rsid w:val="00E171E7"/>
    <w:rsid w:val="00EA6FFA"/>
    <w:rsid w:val="00EC4358"/>
    <w:rsid w:val="00F8526A"/>
    <w:rsid w:val="00FF134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BBD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uiPriority w:val="39"/>
    <w:unhideWhenUsed/>
    <w:qFormat/>
    <w:rsid w:val="00DC13EE"/>
    <w:pPr>
      <w:pBdr>
        <w:top w:val="nil"/>
        <w:left w:val="nil"/>
        <w:bottom w:val="nil"/>
        <w:right w:val="nil"/>
        <w:between w:val="nil"/>
        <w:bar w:val="nil"/>
      </w:pBdr>
      <w:ind w:left="480"/>
    </w:pPr>
    <w:rPr>
      <w:rFonts w:ascii="Cambria" w:eastAsia="Cambria" w:hAnsi="Cambria" w:cs="Cambria"/>
      <w:color w:val="000000"/>
      <w:u w:color="000000"/>
      <w:bdr w:val="nil"/>
    </w:rPr>
  </w:style>
  <w:style w:type="paragraph" w:styleId="Paragrafoelenco">
    <w:name w:val="List Paragraph"/>
    <w:basedOn w:val="Normale"/>
    <w:uiPriority w:val="1"/>
    <w:qFormat/>
    <w:rsid w:val="002306B3"/>
    <w:pPr>
      <w:ind w:left="720"/>
      <w:contextualSpacing/>
    </w:pPr>
  </w:style>
  <w:style w:type="table" w:styleId="Grigliatabella">
    <w:name w:val="Table Grid"/>
    <w:basedOn w:val="Tabellanormale"/>
    <w:uiPriority w:val="59"/>
    <w:rsid w:val="0023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27785C"/>
    <w:pPr>
      <w:tabs>
        <w:tab w:val="center" w:pos="4819"/>
        <w:tab w:val="right" w:pos="9638"/>
      </w:tabs>
    </w:pPr>
  </w:style>
  <w:style w:type="character" w:customStyle="1" w:styleId="PidipaginaCarattere">
    <w:name w:val="Piè di pagina Carattere"/>
    <w:basedOn w:val="Caratterepredefinitoparagrafo"/>
    <w:link w:val="Pidipagina"/>
    <w:uiPriority w:val="99"/>
    <w:rsid w:val="0027785C"/>
  </w:style>
  <w:style w:type="character" w:styleId="Numeropagina">
    <w:name w:val="page number"/>
    <w:basedOn w:val="Caratterepredefinitoparagrafo"/>
    <w:uiPriority w:val="99"/>
    <w:semiHidden/>
    <w:unhideWhenUsed/>
    <w:rsid w:val="0027785C"/>
  </w:style>
  <w:style w:type="character" w:styleId="Collegamentoipertestuale">
    <w:name w:val="Hyperlink"/>
    <w:basedOn w:val="Caratterepredefinitoparagrafo"/>
    <w:uiPriority w:val="99"/>
    <w:semiHidden/>
    <w:unhideWhenUsed/>
    <w:rsid w:val="00AA1FE1"/>
    <w:rPr>
      <w:color w:val="0000FF"/>
      <w:u w:val="single"/>
    </w:rPr>
  </w:style>
  <w:style w:type="character" w:styleId="Collegamentovisitato">
    <w:name w:val="FollowedHyperlink"/>
    <w:basedOn w:val="Caratterepredefinitoparagrafo"/>
    <w:uiPriority w:val="99"/>
    <w:semiHidden/>
    <w:unhideWhenUsed/>
    <w:rsid w:val="00AA1FE1"/>
    <w:rPr>
      <w:color w:val="800080"/>
      <w:u w:val="single"/>
    </w:rPr>
  </w:style>
  <w:style w:type="paragraph" w:customStyle="1" w:styleId="font5">
    <w:name w:val="font5"/>
    <w:basedOn w:val="Normale"/>
    <w:rsid w:val="00AA1FE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e"/>
    <w:rsid w:val="00AA1FE1"/>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7">
    <w:name w:val="font7"/>
    <w:basedOn w:val="Normale"/>
    <w:rsid w:val="00AA1FE1"/>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8">
    <w:name w:val="font8"/>
    <w:basedOn w:val="Normale"/>
    <w:rsid w:val="00AA1FE1"/>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9">
    <w:name w:val="font9"/>
    <w:basedOn w:val="Normale"/>
    <w:rsid w:val="00AA1FE1"/>
    <w:pPr>
      <w:spacing w:before="100" w:beforeAutospacing="1" w:after="100" w:afterAutospacing="1"/>
    </w:pPr>
    <w:rPr>
      <w:rFonts w:ascii="Times New Roman" w:eastAsia="Times New Roman" w:hAnsi="Times New Roman" w:cs="Times New Roman"/>
      <w:sz w:val="22"/>
      <w:szCs w:val="22"/>
    </w:rPr>
  </w:style>
  <w:style w:type="paragraph" w:customStyle="1" w:styleId="font10">
    <w:name w:val="font10"/>
    <w:basedOn w:val="Normale"/>
    <w:rsid w:val="00AA1FE1"/>
    <w:pPr>
      <w:spacing w:before="100" w:beforeAutospacing="1" w:after="100" w:afterAutospacing="1"/>
    </w:pPr>
    <w:rPr>
      <w:rFonts w:ascii="Times New Roman" w:eastAsia="Times New Roman" w:hAnsi="Times New Roman" w:cs="Times New Roman"/>
      <w:b/>
      <w:bCs/>
      <w:sz w:val="16"/>
      <w:szCs w:val="16"/>
    </w:rPr>
  </w:style>
  <w:style w:type="paragraph" w:customStyle="1" w:styleId="font11">
    <w:name w:val="font11"/>
    <w:basedOn w:val="Normale"/>
    <w:rsid w:val="00AA1FE1"/>
    <w:pPr>
      <w:spacing w:before="100" w:beforeAutospacing="1" w:after="100" w:afterAutospacing="1"/>
    </w:pPr>
    <w:rPr>
      <w:rFonts w:ascii="Times New Roman" w:eastAsia="Times New Roman" w:hAnsi="Times New Roman" w:cs="Times New Roman"/>
      <w:sz w:val="16"/>
      <w:szCs w:val="16"/>
    </w:rPr>
  </w:style>
  <w:style w:type="paragraph" w:customStyle="1" w:styleId="font12">
    <w:name w:val="font12"/>
    <w:basedOn w:val="Normale"/>
    <w:rsid w:val="00AA1FE1"/>
    <w:pPr>
      <w:spacing w:before="100" w:beforeAutospacing="1" w:after="100" w:afterAutospacing="1"/>
    </w:pPr>
    <w:rPr>
      <w:rFonts w:ascii="Times New Roman" w:eastAsia="Times New Roman" w:hAnsi="Times New Roman" w:cs="Times New Roman"/>
      <w:i/>
      <w:iCs/>
      <w:sz w:val="16"/>
      <w:szCs w:val="16"/>
      <w:u w:val="single"/>
    </w:rPr>
  </w:style>
  <w:style w:type="paragraph" w:customStyle="1" w:styleId="font13">
    <w:name w:val="font13"/>
    <w:basedOn w:val="Normale"/>
    <w:rsid w:val="00AA1FE1"/>
    <w:pPr>
      <w:spacing w:before="100" w:beforeAutospacing="1" w:after="100" w:afterAutospacing="1"/>
    </w:pPr>
    <w:rPr>
      <w:rFonts w:ascii="Times New Roman" w:eastAsia="Times New Roman" w:hAnsi="Times New Roman" w:cs="Times New Roman"/>
      <w:sz w:val="16"/>
      <w:szCs w:val="16"/>
      <w:u w:val="single"/>
    </w:rPr>
  </w:style>
  <w:style w:type="paragraph" w:customStyle="1" w:styleId="font14">
    <w:name w:val="font14"/>
    <w:basedOn w:val="Normale"/>
    <w:rsid w:val="00AA1FE1"/>
    <w:pPr>
      <w:spacing w:before="100" w:beforeAutospacing="1" w:after="100" w:afterAutospacing="1"/>
    </w:pPr>
    <w:rPr>
      <w:rFonts w:ascii="Times New Roman" w:eastAsia="Times New Roman" w:hAnsi="Times New Roman" w:cs="Times New Roman"/>
      <w:i/>
      <w:iCs/>
      <w:sz w:val="16"/>
      <w:szCs w:val="16"/>
    </w:rPr>
  </w:style>
  <w:style w:type="paragraph" w:customStyle="1" w:styleId="font15">
    <w:name w:val="font15"/>
    <w:basedOn w:val="Normale"/>
    <w:rsid w:val="00AA1FE1"/>
    <w:pPr>
      <w:spacing w:before="100" w:beforeAutospacing="1" w:after="100" w:afterAutospacing="1"/>
    </w:pPr>
    <w:rPr>
      <w:rFonts w:ascii="Times New Roman" w:eastAsia="Times New Roman" w:hAnsi="Times New Roman" w:cs="Times New Roman"/>
      <w:color w:val="FF0000"/>
      <w:sz w:val="16"/>
      <w:szCs w:val="16"/>
    </w:rPr>
  </w:style>
  <w:style w:type="paragraph" w:customStyle="1" w:styleId="font16">
    <w:name w:val="font16"/>
    <w:basedOn w:val="Normale"/>
    <w:rsid w:val="00AA1FE1"/>
    <w:pPr>
      <w:spacing w:before="100" w:beforeAutospacing="1" w:after="100" w:afterAutospacing="1"/>
    </w:pPr>
    <w:rPr>
      <w:rFonts w:ascii="Times New Roman" w:eastAsia="Times New Roman" w:hAnsi="Times New Roman" w:cs="Times New Roman"/>
      <w:b/>
      <w:bCs/>
      <w:sz w:val="16"/>
      <w:szCs w:val="16"/>
      <w:u w:val="double"/>
    </w:rPr>
  </w:style>
  <w:style w:type="paragraph" w:customStyle="1" w:styleId="xl65">
    <w:name w:val="xl65"/>
    <w:basedOn w:val="Normale"/>
    <w:rsid w:val="00AA1FE1"/>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6">
    <w:name w:val="xl66"/>
    <w:basedOn w:val="Normale"/>
    <w:rsid w:val="00AA1FE1"/>
    <w:pPr>
      <w:pBdr>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7">
    <w:name w:val="xl67"/>
    <w:basedOn w:val="Normale"/>
    <w:rsid w:val="00AA1FE1"/>
    <w:pP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e"/>
    <w:rsid w:val="00AA1F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9">
    <w:name w:val="xl69"/>
    <w:basedOn w:val="Normale"/>
    <w:rsid w:val="00AA1FE1"/>
    <w:pP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0">
    <w:name w:val="xl70"/>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1">
    <w:name w:val="xl71"/>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2">
    <w:name w:val="xl72"/>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3">
    <w:name w:val="xl73"/>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4">
    <w:name w:val="xl74"/>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6">
    <w:name w:val="xl76"/>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7">
    <w:name w:val="xl77"/>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8">
    <w:name w:val="xl78"/>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eastAsia="Times New Roman" w:hAnsi="Garamond" w:cs="Times New Roman"/>
      <w:sz w:val="16"/>
      <w:szCs w:val="16"/>
    </w:rPr>
  </w:style>
  <w:style w:type="paragraph" w:customStyle="1" w:styleId="xl79">
    <w:name w:val="xl79"/>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0">
    <w:name w:val="xl80"/>
    <w:basedOn w:val="Normale"/>
    <w:rsid w:val="00AA1F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1">
    <w:name w:val="xl81"/>
    <w:basedOn w:val="Normale"/>
    <w:rsid w:val="00AA1FE1"/>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2">
    <w:name w:val="xl82"/>
    <w:basedOn w:val="Normale"/>
    <w:rsid w:val="00AA1F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3">
    <w:name w:val="xl83"/>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4">
    <w:name w:val="xl84"/>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85">
    <w:name w:val="xl85"/>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rPr>
  </w:style>
  <w:style w:type="paragraph" w:customStyle="1" w:styleId="xl86">
    <w:name w:val="xl86"/>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7">
    <w:name w:val="xl87"/>
    <w:basedOn w:val="Normale"/>
    <w:rsid w:val="00AA1FE1"/>
    <w:pP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88">
    <w:name w:val="xl88"/>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9">
    <w:name w:val="xl89"/>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0">
    <w:name w:val="xl90"/>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91">
    <w:name w:val="xl91"/>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rPr>
  </w:style>
  <w:style w:type="paragraph" w:customStyle="1" w:styleId="xl92">
    <w:name w:val="xl92"/>
    <w:basedOn w:val="Normale"/>
    <w:rsid w:val="00AA1FE1"/>
    <w:pP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3">
    <w:name w:val="xl93"/>
    <w:basedOn w:val="Normale"/>
    <w:rsid w:val="00AA1FE1"/>
    <w:pP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3">
    <w:name w:val="toc 3"/>
    <w:basedOn w:val="Normale"/>
    <w:next w:val="Normale"/>
    <w:autoRedefine/>
    <w:uiPriority w:val="39"/>
    <w:unhideWhenUsed/>
    <w:qFormat/>
    <w:rsid w:val="00DC13EE"/>
    <w:pPr>
      <w:pBdr>
        <w:top w:val="nil"/>
        <w:left w:val="nil"/>
        <w:bottom w:val="nil"/>
        <w:right w:val="nil"/>
        <w:between w:val="nil"/>
        <w:bar w:val="nil"/>
      </w:pBdr>
      <w:ind w:left="480"/>
    </w:pPr>
    <w:rPr>
      <w:rFonts w:ascii="Cambria" w:eastAsia="Cambria" w:hAnsi="Cambria" w:cs="Cambria"/>
      <w:color w:val="000000"/>
      <w:u w:color="000000"/>
      <w:bdr w:val="nil"/>
    </w:rPr>
  </w:style>
  <w:style w:type="paragraph" w:styleId="Paragrafoelenco">
    <w:name w:val="List Paragraph"/>
    <w:basedOn w:val="Normale"/>
    <w:uiPriority w:val="1"/>
    <w:qFormat/>
    <w:rsid w:val="002306B3"/>
    <w:pPr>
      <w:ind w:left="720"/>
      <w:contextualSpacing/>
    </w:pPr>
  </w:style>
  <w:style w:type="table" w:styleId="Grigliatabella">
    <w:name w:val="Table Grid"/>
    <w:basedOn w:val="Tabellanormale"/>
    <w:uiPriority w:val="59"/>
    <w:rsid w:val="0023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27785C"/>
    <w:pPr>
      <w:tabs>
        <w:tab w:val="center" w:pos="4819"/>
        <w:tab w:val="right" w:pos="9638"/>
      </w:tabs>
    </w:pPr>
  </w:style>
  <w:style w:type="character" w:customStyle="1" w:styleId="PidipaginaCarattere">
    <w:name w:val="Piè di pagina Carattere"/>
    <w:basedOn w:val="Caratterepredefinitoparagrafo"/>
    <w:link w:val="Pidipagina"/>
    <w:uiPriority w:val="99"/>
    <w:rsid w:val="0027785C"/>
  </w:style>
  <w:style w:type="character" w:styleId="Numeropagina">
    <w:name w:val="page number"/>
    <w:basedOn w:val="Caratterepredefinitoparagrafo"/>
    <w:uiPriority w:val="99"/>
    <w:semiHidden/>
    <w:unhideWhenUsed/>
    <w:rsid w:val="0027785C"/>
  </w:style>
  <w:style w:type="character" w:styleId="Collegamentoipertestuale">
    <w:name w:val="Hyperlink"/>
    <w:basedOn w:val="Caratterepredefinitoparagrafo"/>
    <w:uiPriority w:val="99"/>
    <w:semiHidden/>
    <w:unhideWhenUsed/>
    <w:rsid w:val="00AA1FE1"/>
    <w:rPr>
      <w:color w:val="0000FF"/>
      <w:u w:val="single"/>
    </w:rPr>
  </w:style>
  <w:style w:type="character" w:styleId="Collegamentovisitato">
    <w:name w:val="FollowedHyperlink"/>
    <w:basedOn w:val="Caratterepredefinitoparagrafo"/>
    <w:uiPriority w:val="99"/>
    <w:semiHidden/>
    <w:unhideWhenUsed/>
    <w:rsid w:val="00AA1FE1"/>
    <w:rPr>
      <w:color w:val="800080"/>
      <w:u w:val="single"/>
    </w:rPr>
  </w:style>
  <w:style w:type="paragraph" w:customStyle="1" w:styleId="font5">
    <w:name w:val="font5"/>
    <w:basedOn w:val="Normale"/>
    <w:rsid w:val="00AA1FE1"/>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e"/>
    <w:rsid w:val="00AA1FE1"/>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7">
    <w:name w:val="font7"/>
    <w:basedOn w:val="Normale"/>
    <w:rsid w:val="00AA1FE1"/>
    <w:pPr>
      <w:spacing w:before="100" w:beforeAutospacing="1" w:after="100" w:afterAutospacing="1"/>
    </w:pPr>
    <w:rPr>
      <w:rFonts w:ascii="Times New Roman" w:eastAsia="Times New Roman" w:hAnsi="Times New Roman" w:cs="Times New Roman"/>
      <w:color w:val="000000"/>
      <w:sz w:val="22"/>
      <w:szCs w:val="22"/>
    </w:rPr>
  </w:style>
  <w:style w:type="paragraph" w:customStyle="1" w:styleId="font8">
    <w:name w:val="font8"/>
    <w:basedOn w:val="Normale"/>
    <w:rsid w:val="00AA1FE1"/>
    <w:pPr>
      <w:spacing w:before="100" w:beforeAutospacing="1" w:after="100" w:afterAutospacing="1"/>
    </w:pPr>
    <w:rPr>
      <w:rFonts w:ascii="Times New Roman" w:eastAsia="Times New Roman" w:hAnsi="Times New Roman" w:cs="Times New Roman"/>
      <w:color w:val="FF0000"/>
      <w:sz w:val="22"/>
      <w:szCs w:val="22"/>
    </w:rPr>
  </w:style>
  <w:style w:type="paragraph" w:customStyle="1" w:styleId="font9">
    <w:name w:val="font9"/>
    <w:basedOn w:val="Normale"/>
    <w:rsid w:val="00AA1FE1"/>
    <w:pPr>
      <w:spacing w:before="100" w:beforeAutospacing="1" w:after="100" w:afterAutospacing="1"/>
    </w:pPr>
    <w:rPr>
      <w:rFonts w:ascii="Times New Roman" w:eastAsia="Times New Roman" w:hAnsi="Times New Roman" w:cs="Times New Roman"/>
      <w:sz w:val="22"/>
      <w:szCs w:val="22"/>
    </w:rPr>
  </w:style>
  <w:style w:type="paragraph" w:customStyle="1" w:styleId="font10">
    <w:name w:val="font10"/>
    <w:basedOn w:val="Normale"/>
    <w:rsid w:val="00AA1FE1"/>
    <w:pPr>
      <w:spacing w:before="100" w:beforeAutospacing="1" w:after="100" w:afterAutospacing="1"/>
    </w:pPr>
    <w:rPr>
      <w:rFonts w:ascii="Times New Roman" w:eastAsia="Times New Roman" w:hAnsi="Times New Roman" w:cs="Times New Roman"/>
      <w:b/>
      <w:bCs/>
      <w:sz w:val="16"/>
      <w:szCs w:val="16"/>
    </w:rPr>
  </w:style>
  <w:style w:type="paragraph" w:customStyle="1" w:styleId="font11">
    <w:name w:val="font11"/>
    <w:basedOn w:val="Normale"/>
    <w:rsid w:val="00AA1FE1"/>
    <w:pPr>
      <w:spacing w:before="100" w:beforeAutospacing="1" w:after="100" w:afterAutospacing="1"/>
    </w:pPr>
    <w:rPr>
      <w:rFonts w:ascii="Times New Roman" w:eastAsia="Times New Roman" w:hAnsi="Times New Roman" w:cs="Times New Roman"/>
      <w:sz w:val="16"/>
      <w:szCs w:val="16"/>
    </w:rPr>
  </w:style>
  <w:style w:type="paragraph" w:customStyle="1" w:styleId="font12">
    <w:name w:val="font12"/>
    <w:basedOn w:val="Normale"/>
    <w:rsid w:val="00AA1FE1"/>
    <w:pPr>
      <w:spacing w:before="100" w:beforeAutospacing="1" w:after="100" w:afterAutospacing="1"/>
    </w:pPr>
    <w:rPr>
      <w:rFonts w:ascii="Times New Roman" w:eastAsia="Times New Roman" w:hAnsi="Times New Roman" w:cs="Times New Roman"/>
      <w:i/>
      <w:iCs/>
      <w:sz w:val="16"/>
      <w:szCs w:val="16"/>
      <w:u w:val="single"/>
    </w:rPr>
  </w:style>
  <w:style w:type="paragraph" w:customStyle="1" w:styleId="font13">
    <w:name w:val="font13"/>
    <w:basedOn w:val="Normale"/>
    <w:rsid w:val="00AA1FE1"/>
    <w:pPr>
      <w:spacing w:before="100" w:beforeAutospacing="1" w:after="100" w:afterAutospacing="1"/>
    </w:pPr>
    <w:rPr>
      <w:rFonts w:ascii="Times New Roman" w:eastAsia="Times New Roman" w:hAnsi="Times New Roman" w:cs="Times New Roman"/>
      <w:sz w:val="16"/>
      <w:szCs w:val="16"/>
      <w:u w:val="single"/>
    </w:rPr>
  </w:style>
  <w:style w:type="paragraph" w:customStyle="1" w:styleId="font14">
    <w:name w:val="font14"/>
    <w:basedOn w:val="Normale"/>
    <w:rsid w:val="00AA1FE1"/>
    <w:pPr>
      <w:spacing w:before="100" w:beforeAutospacing="1" w:after="100" w:afterAutospacing="1"/>
    </w:pPr>
    <w:rPr>
      <w:rFonts w:ascii="Times New Roman" w:eastAsia="Times New Roman" w:hAnsi="Times New Roman" w:cs="Times New Roman"/>
      <w:i/>
      <w:iCs/>
      <w:sz w:val="16"/>
      <w:szCs w:val="16"/>
    </w:rPr>
  </w:style>
  <w:style w:type="paragraph" w:customStyle="1" w:styleId="font15">
    <w:name w:val="font15"/>
    <w:basedOn w:val="Normale"/>
    <w:rsid w:val="00AA1FE1"/>
    <w:pPr>
      <w:spacing w:before="100" w:beforeAutospacing="1" w:after="100" w:afterAutospacing="1"/>
    </w:pPr>
    <w:rPr>
      <w:rFonts w:ascii="Times New Roman" w:eastAsia="Times New Roman" w:hAnsi="Times New Roman" w:cs="Times New Roman"/>
      <w:color w:val="FF0000"/>
      <w:sz w:val="16"/>
      <w:szCs w:val="16"/>
    </w:rPr>
  </w:style>
  <w:style w:type="paragraph" w:customStyle="1" w:styleId="font16">
    <w:name w:val="font16"/>
    <w:basedOn w:val="Normale"/>
    <w:rsid w:val="00AA1FE1"/>
    <w:pPr>
      <w:spacing w:before="100" w:beforeAutospacing="1" w:after="100" w:afterAutospacing="1"/>
    </w:pPr>
    <w:rPr>
      <w:rFonts w:ascii="Times New Roman" w:eastAsia="Times New Roman" w:hAnsi="Times New Roman" w:cs="Times New Roman"/>
      <w:b/>
      <w:bCs/>
      <w:sz w:val="16"/>
      <w:szCs w:val="16"/>
      <w:u w:val="double"/>
    </w:rPr>
  </w:style>
  <w:style w:type="paragraph" w:customStyle="1" w:styleId="xl65">
    <w:name w:val="xl65"/>
    <w:basedOn w:val="Normale"/>
    <w:rsid w:val="00AA1FE1"/>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6">
    <w:name w:val="xl66"/>
    <w:basedOn w:val="Normale"/>
    <w:rsid w:val="00AA1FE1"/>
    <w:pPr>
      <w:pBdr>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7">
    <w:name w:val="xl67"/>
    <w:basedOn w:val="Normale"/>
    <w:rsid w:val="00AA1FE1"/>
    <w:pPr>
      <w:spacing w:before="100" w:beforeAutospacing="1" w:after="100" w:afterAutospacing="1"/>
    </w:pPr>
    <w:rPr>
      <w:rFonts w:ascii="Times New Roman" w:eastAsia="Times New Roman" w:hAnsi="Times New Roman" w:cs="Times New Roman"/>
      <w:sz w:val="16"/>
      <w:szCs w:val="16"/>
    </w:rPr>
  </w:style>
  <w:style w:type="paragraph" w:customStyle="1" w:styleId="xl68">
    <w:name w:val="xl68"/>
    <w:basedOn w:val="Normale"/>
    <w:rsid w:val="00AA1F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69">
    <w:name w:val="xl69"/>
    <w:basedOn w:val="Normale"/>
    <w:rsid w:val="00AA1FE1"/>
    <w:pPr>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0">
    <w:name w:val="xl70"/>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71">
    <w:name w:val="xl71"/>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2">
    <w:name w:val="xl72"/>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3">
    <w:name w:val="xl73"/>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4">
    <w:name w:val="xl74"/>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75">
    <w:name w:val="xl75"/>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6">
    <w:name w:val="xl76"/>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77">
    <w:name w:val="xl77"/>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78">
    <w:name w:val="xl78"/>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eastAsia="Times New Roman" w:hAnsi="Garamond" w:cs="Times New Roman"/>
      <w:sz w:val="16"/>
      <w:szCs w:val="16"/>
    </w:rPr>
  </w:style>
  <w:style w:type="paragraph" w:customStyle="1" w:styleId="xl79">
    <w:name w:val="xl79"/>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0">
    <w:name w:val="xl80"/>
    <w:basedOn w:val="Normale"/>
    <w:rsid w:val="00AA1F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1">
    <w:name w:val="xl81"/>
    <w:basedOn w:val="Normale"/>
    <w:rsid w:val="00AA1FE1"/>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2">
    <w:name w:val="xl82"/>
    <w:basedOn w:val="Normale"/>
    <w:rsid w:val="00AA1F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3">
    <w:name w:val="xl83"/>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4">
    <w:name w:val="xl84"/>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6"/>
      <w:szCs w:val="16"/>
    </w:rPr>
  </w:style>
  <w:style w:type="paragraph" w:customStyle="1" w:styleId="xl85">
    <w:name w:val="xl85"/>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rPr>
  </w:style>
  <w:style w:type="paragraph" w:customStyle="1" w:styleId="xl86">
    <w:name w:val="xl86"/>
    <w:basedOn w:val="Normale"/>
    <w:rsid w:val="00AA1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87">
    <w:name w:val="xl87"/>
    <w:basedOn w:val="Normale"/>
    <w:rsid w:val="00AA1FE1"/>
    <w:pP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88">
    <w:name w:val="xl88"/>
    <w:basedOn w:val="Normale"/>
    <w:rsid w:val="00AA1F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6"/>
      <w:szCs w:val="16"/>
    </w:rPr>
  </w:style>
  <w:style w:type="paragraph" w:customStyle="1" w:styleId="xl89">
    <w:name w:val="xl89"/>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0">
    <w:name w:val="xl90"/>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rPr>
  </w:style>
  <w:style w:type="paragraph" w:customStyle="1" w:styleId="xl91">
    <w:name w:val="xl91"/>
    <w:basedOn w:val="Normale"/>
    <w:rsid w:val="00AA1F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 w:val="16"/>
      <w:szCs w:val="16"/>
    </w:rPr>
  </w:style>
  <w:style w:type="paragraph" w:customStyle="1" w:styleId="xl92">
    <w:name w:val="xl92"/>
    <w:basedOn w:val="Normale"/>
    <w:rsid w:val="00AA1FE1"/>
    <w:pPr>
      <w:spacing w:before="100" w:beforeAutospacing="1" w:after="100" w:afterAutospacing="1"/>
      <w:textAlignment w:val="center"/>
    </w:pPr>
    <w:rPr>
      <w:rFonts w:ascii="Times New Roman" w:eastAsia="Times New Roman" w:hAnsi="Times New Roman" w:cs="Times New Roman"/>
      <w:sz w:val="16"/>
      <w:szCs w:val="16"/>
    </w:rPr>
  </w:style>
  <w:style w:type="paragraph" w:customStyle="1" w:styleId="xl93">
    <w:name w:val="xl93"/>
    <w:basedOn w:val="Normale"/>
    <w:rsid w:val="00AA1FE1"/>
    <w:pPr>
      <w:shd w:val="clear" w:color="000000" w:fill="FFFFFF"/>
      <w:spacing w:before="100" w:beforeAutospacing="1" w:after="100" w:afterAutospacing="1"/>
      <w:textAlignment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3035">
      <w:bodyDiv w:val="1"/>
      <w:marLeft w:val="0"/>
      <w:marRight w:val="0"/>
      <w:marTop w:val="0"/>
      <w:marBottom w:val="0"/>
      <w:divBdr>
        <w:top w:val="none" w:sz="0" w:space="0" w:color="auto"/>
        <w:left w:val="none" w:sz="0" w:space="0" w:color="auto"/>
        <w:bottom w:val="none" w:sz="0" w:space="0" w:color="auto"/>
        <w:right w:val="none" w:sz="0" w:space="0" w:color="auto"/>
      </w:divBdr>
      <w:divsChild>
        <w:div w:id="1748502231">
          <w:marLeft w:val="0"/>
          <w:marRight w:val="0"/>
          <w:marTop w:val="0"/>
          <w:marBottom w:val="0"/>
          <w:divBdr>
            <w:top w:val="none" w:sz="0" w:space="0" w:color="auto"/>
            <w:left w:val="none" w:sz="0" w:space="0" w:color="auto"/>
            <w:bottom w:val="none" w:sz="0" w:space="0" w:color="auto"/>
            <w:right w:val="none" w:sz="0" w:space="0" w:color="auto"/>
          </w:divBdr>
        </w:div>
      </w:divsChild>
    </w:div>
    <w:div w:id="118839905">
      <w:bodyDiv w:val="1"/>
      <w:marLeft w:val="0"/>
      <w:marRight w:val="0"/>
      <w:marTop w:val="0"/>
      <w:marBottom w:val="0"/>
      <w:divBdr>
        <w:top w:val="none" w:sz="0" w:space="0" w:color="auto"/>
        <w:left w:val="none" w:sz="0" w:space="0" w:color="auto"/>
        <w:bottom w:val="none" w:sz="0" w:space="0" w:color="auto"/>
        <w:right w:val="none" w:sz="0" w:space="0" w:color="auto"/>
      </w:divBdr>
      <w:divsChild>
        <w:div w:id="1299456893">
          <w:marLeft w:val="0"/>
          <w:marRight w:val="0"/>
          <w:marTop w:val="0"/>
          <w:marBottom w:val="0"/>
          <w:divBdr>
            <w:top w:val="none" w:sz="0" w:space="0" w:color="auto"/>
            <w:left w:val="none" w:sz="0" w:space="0" w:color="auto"/>
            <w:bottom w:val="none" w:sz="0" w:space="0" w:color="auto"/>
            <w:right w:val="none" w:sz="0" w:space="0" w:color="auto"/>
          </w:divBdr>
        </w:div>
      </w:divsChild>
    </w:div>
    <w:div w:id="181824709">
      <w:bodyDiv w:val="1"/>
      <w:marLeft w:val="0"/>
      <w:marRight w:val="0"/>
      <w:marTop w:val="0"/>
      <w:marBottom w:val="0"/>
      <w:divBdr>
        <w:top w:val="none" w:sz="0" w:space="0" w:color="auto"/>
        <w:left w:val="none" w:sz="0" w:space="0" w:color="auto"/>
        <w:bottom w:val="none" w:sz="0" w:space="0" w:color="auto"/>
        <w:right w:val="none" w:sz="0" w:space="0" w:color="auto"/>
      </w:divBdr>
      <w:divsChild>
        <w:div w:id="1045912439">
          <w:marLeft w:val="0"/>
          <w:marRight w:val="0"/>
          <w:marTop w:val="0"/>
          <w:marBottom w:val="0"/>
          <w:divBdr>
            <w:top w:val="none" w:sz="0" w:space="0" w:color="auto"/>
            <w:left w:val="none" w:sz="0" w:space="0" w:color="auto"/>
            <w:bottom w:val="none" w:sz="0" w:space="0" w:color="auto"/>
            <w:right w:val="none" w:sz="0" w:space="0" w:color="auto"/>
          </w:divBdr>
        </w:div>
      </w:divsChild>
    </w:div>
    <w:div w:id="192691659">
      <w:bodyDiv w:val="1"/>
      <w:marLeft w:val="0"/>
      <w:marRight w:val="0"/>
      <w:marTop w:val="0"/>
      <w:marBottom w:val="0"/>
      <w:divBdr>
        <w:top w:val="none" w:sz="0" w:space="0" w:color="auto"/>
        <w:left w:val="none" w:sz="0" w:space="0" w:color="auto"/>
        <w:bottom w:val="none" w:sz="0" w:space="0" w:color="auto"/>
        <w:right w:val="none" w:sz="0" w:space="0" w:color="auto"/>
      </w:divBdr>
      <w:divsChild>
        <w:div w:id="161628031">
          <w:marLeft w:val="0"/>
          <w:marRight w:val="0"/>
          <w:marTop w:val="0"/>
          <w:marBottom w:val="0"/>
          <w:divBdr>
            <w:top w:val="none" w:sz="0" w:space="0" w:color="auto"/>
            <w:left w:val="none" w:sz="0" w:space="0" w:color="auto"/>
            <w:bottom w:val="none" w:sz="0" w:space="0" w:color="auto"/>
            <w:right w:val="none" w:sz="0" w:space="0" w:color="auto"/>
          </w:divBdr>
        </w:div>
      </w:divsChild>
    </w:div>
    <w:div w:id="204953660">
      <w:bodyDiv w:val="1"/>
      <w:marLeft w:val="0"/>
      <w:marRight w:val="0"/>
      <w:marTop w:val="0"/>
      <w:marBottom w:val="0"/>
      <w:divBdr>
        <w:top w:val="none" w:sz="0" w:space="0" w:color="auto"/>
        <w:left w:val="none" w:sz="0" w:space="0" w:color="auto"/>
        <w:bottom w:val="none" w:sz="0" w:space="0" w:color="auto"/>
        <w:right w:val="none" w:sz="0" w:space="0" w:color="auto"/>
      </w:divBdr>
      <w:divsChild>
        <w:div w:id="1990860095">
          <w:marLeft w:val="0"/>
          <w:marRight w:val="0"/>
          <w:marTop w:val="0"/>
          <w:marBottom w:val="0"/>
          <w:divBdr>
            <w:top w:val="none" w:sz="0" w:space="0" w:color="auto"/>
            <w:left w:val="none" w:sz="0" w:space="0" w:color="auto"/>
            <w:bottom w:val="none" w:sz="0" w:space="0" w:color="auto"/>
            <w:right w:val="none" w:sz="0" w:space="0" w:color="auto"/>
          </w:divBdr>
        </w:div>
      </w:divsChild>
    </w:div>
    <w:div w:id="213852604">
      <w:bodyDiv w:val="1"/>
      <w:marLeft w:val="0"/>
      <w:marRight w:val="0"/>
      <w:marTop w:val="0"/>
      <w:marBottom w:val="0"/>
      <w:divBdr>
        <w:top w:val="none" w:sz="0" w:space="0" w:color="auto"/>
        <w:left w:val="none" w:sz="0" w:space="0" w:color="auto"/>
        <w:bottom w:val="none" w:sz="0" w:space="0" w:color="auto"/>
        <w:right w:val="none" w:sz="0" w:space="0" w:color="auto"/>
      </w:divBdr>
      <w:divsChild>
        <w:div w:id="1085149282">
          <w:marLeft w:val="0"/>
          <w:marRight w:val="0"/>
          <w:marTop w:val="0"/>
          <w:marBottom w:val="0"/>
          <w:divBdr>
            <w:top w:val="none" w:sz="0" w:space="0" w:color="auto"/>
            <w:left w:val="none" w:sz="0" w:space="0" w:color="auto"/>
            <w:bottom w:val="none" w:sz="0" w:space="0" w:color="auto"/>
            <w:right w:val="none" w:sz="0" w:space="0" w:color="auto"/>
          </w:divBdr>
        </w:div>
      </w:divsChild>
    </w:div>
    <w:div w:id="232472100">
      <w:bodyDiv w:val="1"/>
      <w:marLeft w:val="0"/>
      <w:marRight w:val="0"/>
      <w:marTop w:val="0"/>
      <w:marBottom w:val="0"/>
      <w:divBdr>
        <w:top w:val="none" w:sz="0" w:space="0" w:color="auto"/>
        <w:left w:val="none" w:sz="0" w:space="0" w:color="auto"/>
        <w:bottom w:val="none" w:sz="0" w:space="0" w:color="auto"/>
        <w:right w:val="none" w:sz="0" w:space="0" w:color="auto"/>
      </w:divBdr>
      <w:divsChild>
        <w:div w:id="2106458623">
          <w:marLeft w:val="0"/>
          <w:marRight w:val="0"/>
          <w:marTop w:val="0"/>
          <w:marBottom w:val="0"/>
          <w:divBdr>
            <w:top w:val="none" w:sz="0" w:space="0" w:color="auto"/>
            <w:left w:val="none" w:sz="0" w:space="0" w:color="auto"/>
            <w:bottom w:val="none" w:sz="0" w:space="0" w:color="auto"/>
            <w:right w:val="none" w:sz="0" w:space="0" w:color="auto"/>
          </w:divBdr>
        </w:div>
      </w:divsChild>
    </w:div>
    <w:div w:id="243494483">
      <w:bodyDiv w:val="1"/>
      <w:marLeft w:val="0"/>
      <w:marRight w:val="0"/>
      <w:marTop w:val="0"/>
      <w:marBottom w:val="0"/>
      <w:divBdr>
        <w:top w:val="none" w:sz="0" w:space="0" w:color="auto"/>
        <w:left w:val="none" w:sz="0" w:space="0" w:color="auto"/>
        <w:bottom w:val="none" w:sz="0" w:space="0" w:color="auto"/>
        <w:right w:val="none" w:sz="0" w:space="0" w:color="auto"/>
      </w:divBdr>
      <w:divsChild>
        <w:div w:id="688684388">
          <w:marLeft w:val="0"/>
          <w:marRight w:val="0"/>
          <w:marTop w:val="0"/>
          <w:marBottom w:val="0"/>
          <w:divBdr>
            <w:top w:val="none" w:sz="0" w:space="0" w:color="auto"/>
            <w:left w:val="none" w:sz="0" w:space="0" w:color="auto"/>
            <w:bottom w:val="none" w:sz="0" w:space="0" w:color="auto"/>
            <w:right w:val="none" w:sz="0" w:space="0" w:color="auto"/>
          </w:divBdr>
        </w:div>
      </w:divsChild>
    </w:div>
    <w:div w:id="244656997">
      <w:bodyDiv w:val="1"/>
      <w:marLeft w:val="0"/>
      <w:marRight w:val="0"/>
      <w:marTop w:val="0"/>
      <w:marBottom w:val="0"/>
      <w:divBdr>
        <w:top w:val="none" w:sz="0" w:space="0" w:color="auto"/>
        <w:left w:val="none" w:sz="0" w:space="0" w:color="auto"/>
        <w:bottom w:val="none" w:sz="0" w:space="0" w:color="auto"/>
        <w:right w:val="none" w:sz="0" w:space="0" w:color="auto"/>
      </w:divBdr>
      <w:divsChild>
        <w:div w:id="896281850">
          <w:marLeft w:val="0"/>
          <w:marRight w:val="0"/>
          <w:marTop w:val="0"/>
          <w:marBottom w:val="0"/>
          <w:divBdr>
            <w:top w:val="none" w:sz="0" w:space="0" w:color="auto"/>
            <w:left w:val="none" w:sz="0" w:space="0" w:color="auto"/>
            <w:bottom w:val="none" w:sz="0" w:space="0" w:color="auto"/>
            <w:right w:val="none" w:sz="0" w:space="0" w:color="auto"/>
          </w:divBdr>
        </w:div>
      </w:divsChild>
    </w:div>
    <w:div w:id="251279045">
      <w:bodyDiv w:val="1"/>
      <w:marLeft w:val="0"/>
      <w:marRight w:val="0"/>
      <w:marTop w:val="0"/>
      <w:marBottom w:val="0"/>
      <w:divBdr>
        <w:top w:val="none" w:sz="0" w:space="0" w:color="auto"/>
        <w:left w:val="none" w:sz="0" w:space="0" w:color="auto"/>
        <w:bottom w:val="none" w:sz="0" w:space="0" w:color="auto"/>
        <w:right w:val="none" w:sz="0" w:space="0" w:color="auto"/>
      </w:divBdr>
      <w:divsChild>
        <w:div w:id="1218394647">
          <w:marLeft w:val="0"/>
          <w:marRight w:val="0"/>
          <w:marTop w:val="0"/>
          <w:marBottom w:val="0"/>
          <w:divBdr>
            <w:top w:val="none" w:sz="0" w:space="0" w:color="auto"/>
            <w:left w:val="none" w:sz="0" w:space="0" w:color="auto"/>
            <w:bottom w:val="none" w:sz="0" w:space="0" w:color="auto"/>
            <w:right w:val="none" w:sz="0" w:space="0" w:color="auto"/>
          </w:divBdr>
        </w:div>
      </w:divsChild>
    </w:div>
    <w:div w:id="264193495">
      <w:bodyDiv w:val="1"/>
      <w:marLeft w:val="0"/>
      <w:marRight w:val="0"/>
      <w:marTop w:val="0"/>
      <w:marBottom w:val="0"/>
      <w:divBdr>
        <w:top w:val="none" w:sz="0" w:space="0" w:color="auto"/>
        <w:left w:val="none" w:sz="0" w:space="0" w:color="auto"/>
        <w:bottom w:val="none" w:sz="0" w:space="0" w:color="auto"/>
        <w:right w:val="none" w:sz="0" w:space="0" w:color="auto"/>
      </w:divBdr>
      <w:divsChild>
        <w:div w:id="895899981">
          <w:marLeft w:val="0"/>
          <w:marRight w:val="0"/>
          <w:marTop w:val="0"/>
          <w:marBottom w:val="0"/>
          <w:divBdr>
            <w:top w:val="none" w:sz="0" w:space="0" w:color="auto"/>
            <w:left w:val="none" w:sz="0" w:space="0" w:color="auto"/>
            <w:bottom w:val="none" w:sz="0" w:space="0" w:color="auto"/>
            <w:right w:val="none" w:sz="0" w:space="0" w:color="auto"/>
          </w:divBdr>
        </w:div>
      </w:divsChild>
    </w:div>
    <w:div w:id="284849214">
      <w:bodyDiv w:val="1"/>
      <w:marLeft w:val="0"/>
      <w:marRight w:val="0"/>
      <w:marTop w:val="0"/>
      <w:marBottom w:val="0"/>
      <w:divBdr>
        <w:top w:val="none" w:sz="0" w:space="0" w:color="auto"/>
        <w:left w:val="none" w:sz="0" w:space="0" w:color="auto"/>
        <w:bottom w:val="none" w:sz="0" w:space="0" w:color="auto"/>
        <w:right w:val="none" w:sz="0" w:space="0" w:color="auto"/>
      </w:divBdr>
      <w:divsChild>
        <w:div w:id="613636239">
          <w:marLeft w:val="0"/>
          <w:marRight w:val="0"/>
          <w:marTop w:val="0"/>
          <w:marBottom w:val="0"/>
          <w:divBdr>
            <w:top w:val="none" w:sz="0" w:space="0" w:color="auto"/>
            <w:left w:val="none" w:sz="0" w:space="0" w:color="auto"/>
            <w:bottom w:val="none" w:sz="0" w:space="0" w:color="auto"/>
            <w:right w:val="none" w:sz="0" w:space="0" w:color="auto"/>
          </w:divBdr>
        </w:div>
      </w:divsChild>
    </w:div>
    <w:div w:id="285741209">
      <w:bodyDiv w:val="1"/>
      <w:marLeft w:val="0"/>
      <w:marRight w:val="0"/>
      <w:marTop w:val="0"/>
      <w:marBottom w:val="0"/>
      <w:divBdr>
        <w:top w:val="none" w:sz="0" w:space="0" w:color="auto"/>
        <w:left w:val="none" w:sz="0" w:space="0" w:color="auto"/>
        <w:bottom w:val="none" w:sz="0" w:space="0" w:color="auto"/>
        <w:right w:val="none" w:sz="0" w:space="0" w:color="auto"/>
      </w:divBdr>
      <w:divsChild>
        <w:div w:id="1958638590">
          <w:marLeft w:val="0"/>
          <w:marRight w:val="0"/>
          <w:marTop w:val="0"/>
          <w:marBottom w:val="0"/>
          <w:divBdr>
            <w:top w:val="none" w:sz="0" w:space="0" w:color="auto"/>
            <w:left w:val="none" w:sz="0" w:space="0" w:color="auto"/>
            <w:bottom w:val="none" w:sz="0" w:space="0" w:color="auto"/>
            <w:right w:val="none" w:sz="0" w:space="0" w:color="auto"/>
          </w:divBdr>
        </w:div>
      </w:divsChild>
    </w:div>
    <w:div w:id="344600035">
      <w:bodyDiv w:val="1"/>
      <w:marLeft w:val="0"/>
      <w:marRight w:val="0"/>
      <w:marTop w:val="0"/>
      <w:marBottom w:val="0"/>
      <w:divBdr>
        <w:top w:val="none" w:sz="0" w:space="0" w:color="auto"/>
        <w:left w:val="none" w:sz="0" w:space="0" w:color="auto"/>
        <w:bottom w:val="none" w:sz="0" w:space="0" w:color="auto"/>
        <w:right w:val="none" w:sz="0" w:space="0" w:color="auto"/>
      </w:divBdr>
      <w:divsChild>
        <w:div w:id="1605187552">
          <w:marLeft w:val="0"/>
          <w:marRight w:val="0"/>
          <w:marTop w:val="0"/>
          <w:marBottom w:val="0"/>
          <w:divBdr>
            <w:top w:val="none" w:sz="0" w:space="0" w:color="auto"/>
            <w:left w:val="none" w:sz="0" w:space="0" w:color="auto"/>
            <w:bottom w:val="none" w:sz="0" w:space="0" w:color="auto"/>
            <w:right w:val="none" w:sz="0" w:space="0" w:color="auto"/>
          </w:divBdr>
        </w:div>
      </w:divsChild>
    </w:div>
    <w:div w:id="368259482">
      <w:bodyDiv w:val="1"/>
      <w:marLeft w:val="0"/>
      <w:marRight w:val="0"/>
      <w:marTop w:val="0"/>
      <w:marBottom w:val="0"/>
      <w:divBdr>
        <w:top w:val="none" w:sz="0" w:space="0" w:color="auto"/>
        <w:left w:val="none" w:sz="0" w:space="0" w:color="auto"/>
        <w:bottom w:val="none" w:sz="0" w:space="0" w:color="auto"/>
        <w:right w:val="none" w:sz="0" w:space="0" w:color="auto"/>
      </w:divBdr>
      <w:divsChild>
        <w:div w:id="1634754604">
          <w:marLeft w:val="0"/>
          <w:marRight w:val="0"/>
          <w:marTop w:val="0"/>
          <w:marBottom w:val="0"/>
          <w:divBdr>
            <w:top w:val="none" w:sz="0" w:space="0" w:color="auto"/>
            <w:left w:val="none" w:sz="0" w:space="0" w:color="auto"/>
            <w:bottom w:val="none" w:sz="0" w:space="0" w:color="auto"/>
            <w:right w:val="none" w:sz="0" w:space="0" w:color="auto"/>
          </w:divBdr>
        </w:div>
      </w:divsChild>
    </w:div>
    <w:div w:id="40973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2119">
          <w:marLeft w:val="0"/>
          <w:marRight w:val="0"/>
          <w:marTop w:val="0"/>
          <w:marBottom w:val="0"/>
          <w:divBdr>
            <w:top w:val="none" w:sz="0" w:space="0" w:color="auto"/>
            <w:left w:val="none" w:sz="0" w:space="0" w:color="auto"/>
            <w:bottom w:val="none" w:sz="0" w:space="0" w:color="auto"/>
            <w:right w:val="none" w:sz="0" w:space="0" w:color="auto"/>
          </w:divBdr>
        </w:div>
      </w:divsChild>
    </w:div>
    <w:div w:id="409816516">
      <w:bodyDiv w:val="1"/>
      <w:marLeft w:val="0"/>
      <w:marRight w:val="0"/>
      <w:marTop w:val="0"/>
      <w:marBottom w:val="0"/>
      <w:divBdr>
        <w:top w:val="none" w:sz="0" w:space="0" w:color="auto"/>
        <w:left w:val="none" w:sz="0" w:space="0" w:color="auto"/>
        <w:bottom w:val="none" w:sz="0" w:space="0" w:color="auto"/>
        <w:right w:val="none" w:sz="0" w:space="0" w:color="auto"/>
      </w:divBdr>
      <w:divsChild>
        <w:div w:id="987711023">
          <w:marLeft w:val="0"/>
          <w:marRight w:val="0"/>
          <w:marTop w:val="0"/>
          <w:marBottom w:val="0"/>
          <w:divBdr>
            <w:top w:val="none" w:sz="0" w:space="0" w:color="auto"/>
            <w:left w:val="none" w:sz="0" w:space="0" w:color="auto"/>
            <w:bottom w:val="none" w:sz="0" w:space="0" w:color="auto"/>
            <w:right w:val="none" w:sz="0" w:space="0" w:color="auto"/>
          </w:divBdr>
        </w:div>
      </w:divsChild>
    </w:div>
    <w:div w:id="423190673">
      <w:bodyDiv w:val="1"/>
      <w:marLeft w:val="0"/>
      <w:marRight w:val="0"/>
      <w:marTop w:val="0"/>
      <w:marBottom w:val="0"/>
      <w:divBdr>
        <w:top w:val="none" w:sz="0" w:space="0" w:color="auto"/>
        <w:left w:val="none" w:sz="0" w:space="0" w:color="auto"/>
        <w:bottom w:val="none" w:sz="0" w:space="0" w:color="auto"/>
        <w:right w:val="none" w:sz="0" w:space="0" w:color="auto"/>
      </w:divBdr>
      <w:divsChild>
        <w:div w:id="626276116">
          <w:marLeft w:val="0"/>
          <w:marRight w:val="0"/>
          <w:marTop w:val="0"/>
          <w:marBottom w:val="0"/>
          <w:divBdr>
            <w:top w:val="none" w:sz="0" w:space="0" w:color="auto"/>
            <w:left w:val="none" w:sz="0" w:space="0" w:color="auto"/>
            <w:bottom w:val="none" w:sz="0" w:space="0" w:color="auto"/>
            <w:right w:val="none" w:sz="0" w:space="0" w:color="auto"/>
          </w:divBdr>
        </w:div>
      </w:divsChild>
    </w:div>
    <w:div w:id="428702931">
      <w:bodyDiv w:val="1"/>
      <w:marLeft w:val="0"/>
      <w:marRight w:val="0"/>
      <w:marTop w:val="0"/>
      <w:marBottom w:val="0"/>
      <w:divBdr>
        <w:top w:val="none" w:sz="0" w:space="0" w:color="auto"/>
        <w:left w:val="none" w:sz="0" w:space="0" w:color="auto"/>
        <w:bottom w:val="none" w:sz="0" w:space="0" w:color="auto"/>
        <w:right w:val="none" w:sz="0" w:space="0" w:color="auto"/>
      </w:divBdr>
      <w:divsChild>
        <w:div w:id="939989244">
          <w:marLeft w:val="0"/>
          <w:marRight w:val="0"/>
          <w:marTop w:val="0"/>
          <w:marBottom w:val="0"/>
          <w:divBdr>
            <w:top w:val="none" w:sz="0" w:space="0" w:color="auto"/>
            <w:left w:val="none" w:sz="0" w:space="0" w:color="auto"/>
            <w:bottom w:val="none" w:sz="0" w:space="0" w:color="auto"/>
            <w:right w:val="none" w:sz="0" w:space="0" w:color="auto"/>
          </w:divBdr>
        </w:div>
      </w:divsChild>
    </w:div>
    <w:div w:id="545335038">
      <w:bodyDiv w:val="1"/>
      <w:marLeft w:val="0"/>
      <w:marRight w:val="0"/>
      <w:marTop w:val="0"/>
      <w:marBottom w:val="0"/>
      <w:divBdr>
        <w:top w:val="none" w:sz="0" w:space="0" w:color="auto"/>
        <w:left w:val="none" w:sz="0" w:space="0" w:color="auto"/>
        <w:bottom w:val="none" w:sz="0" w:space="0" w:color="auto"/>
        <w:right w:val="none" w:sz="0" w:space="0" w:color="auto"/>
      </w:divBdr>
      <w:divsChild>
        <w:div w:id="1126384896">
          <w:marLeft w:val="0"/>
          <w:marRight w:val="0"/>
          <w:marTop w:val="0"/>
          <w:marBottom w:val="0"/>
          <w:divBdr>
            <w:top w:val="none" w:sz="0" w:space="0" w:color="auto"/>
            <w:left w:val="none" w:sz="0" w:space="0" w:color="auto"/>
            <w:bottom w:val="none" w:sz="0" w:space="0" w:color="auto"/>
            <w:right w:val="none" w:sz="0" w:space="0" w:color="auto"/>
          </w:divBdr>
        </w:div>
      </w:divsChild>
    </w:div>
    <w:div w:id="551386227">
      <w:bodyDiv w:val="1"/>
      <w:marLeft w:val="0"/>
      <w:marRight w:val="0"/>
      <w:marTop w:val="0"/>
      <w:marBottom w:val="0"/>
      <w:divBdr>
        <w:top w:val="none" w:sz="0" w:space="0" w:color="auto"/>
        <w:left w:val="none" w:sz="0" w:space="0" w:color="auto"/>
        <w:bottom w:val="none" w:sz="0" w:space="0" w:color="auto"/>
        <w:right w:val="none" w:sz="0" w:space="0" w:color="auto"/>
      </w:divBdr>
      <w:divsChild>
        <w:div w:id="1184856096">
          <w:marLeft w:val="0"/>
          <w:marRight w:val="0"/>
          <w:marTop w:val="0"/>
          <w:marBottom w:val="0"/>
          <w:divBdr>
            <w:top w:val="none" w:sz="0" w:space="0" w:color="auto"/>
            <w:left w:val="none" w:sz="0" w:space="0" w:color="auto"/>
            <w:bottom w:val="none" w:sz="0" w:space="0" w:color="auto"/>
            <w:right w:val="none" w:sz="0" w:space="0" w:color="auto"/>
          </w:divBdr>
        </w:div>
      </w:divsChild>
    </w:div>
    <w:div w:id="560671527">
      <w:bodyDiv w:val="1"/>
      <w:marLeft w:val="0"/>
      <w:marRight w:val="0"/>
      <w:marTop w:val="0"/>
      <w:marBottom w:val="0"/>
      <w:divBdr>
        <w:top w:val="none" w:sz="0" w:space="0" w:color="auto"/>
        <w:left w:val="none" w:sz="0" w:space="0" w:color="auto"/>
        <w:bottom w:val="none" w:sz="0" w:space="0" w:color="auto"/>
        <w:right w:val="none" w:sz="0" w:space="0" w:color="auto"/>
      </w:divBdr>
      <w:divsChild>
        <w:div w:id="646981275">
          <w:marLeft w:val="0"/>
          <w:marRight w:val="0"/>
          <w:marTop w:val="0"/>
          <w:marBottom w:val="0"/>
          <w:divBdr>
            <w:top w:val="none" w:sz="0" w:space="0" w:color="auto"/>
            <w:left w:val="none" w:sz="0" w:space="0" w:color="auto"/>
            <w:bottom w:val="none" w:sz="0" w:space="0" w:color="auto"/>
            <w:right w:val="none" w:sz="0" w:space="0" w:color="auto"/>
          </w:divBdr>
        </w:div>
      </w:divsChild>
    </w:div>
    <w:div w:id="572932818">
      <w:bodyDiv w:val="1"/>
      <w:marLeft w:val="0"/>
      <w:marRight w:val="0"/>
      <w:marTop w:val="0"/>
      <w:marBottom w:val="0"/>
      <w:divBdr>
        <w:top w:val="none" w:sz="0" w:space="0" w:color="auto"/>
        <w:left w:val="none" w:sz="0" w:space="0" w:color="auto"/>
        <w:bottom w:val="none" w:sz="0" w:space="0" w:color="auto"/>
        <w:right w:val="none" w:sz="0" w:space="0" w:color="auto"/>
      </w:divBdr>
      <w:divsChild>
        <w:div w:id="1547714382">
          <w:marLeft w:val="0"/>
          <w:marRight w:val="0"/>
          <w:marTop w:val="0"/>
          <w:marBottom w:val="0"/>
          <w:divBdr>
            <w:top w:val="none" w:sz="0" w:space="0" w:color="auto"/>
            <w:left w:val="none" w:sz="0" w:space="0" w:color="auto"/>
            <w:bottom w:val="none" w:sz="0" w:space="0" w:color="auto"/>
            <w:right w:val="none" w:sz="0" w:space="0" w:color="auto"/>
          </w:divBdr>
        </w:div>
      </w:divsChild>
    </w:div>
    <w:div w:id="577136398">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7">
          <w:marLeft w:val="0"/>
          <w:marRight w:val="0"/>
          <w:marTop w:val="0"/>
          <w:marBottom w:val="0"/>
          <w:divBdr>
            <w:top w:val="none" w:sz="0" w:space="0" w:color="auto"/>
            <w:left w:val="none" w:sz="0" w:space="0" w:color="auto"/>
            <w:bottom w:val="none" w:sz="0" w:space="0" w:color="auto"/>
            <w:right w:val="none" w:sz="0" w:space="0" w:color="auto"/>
          </w:divBdr>
        </w:div>
      </w:divsChild>
    </w:div>
    <w:div w:id="578945983">
      <w:bodyDiv w:val="1"/>
      <w:marLeft w:val="0"/>
      <w:marRight w:val="0"/>
      <w:marTop w:val="0"/>
      <w:marBottom w:val="0"/>
      <w:divBdr>
        <w:top w:val="none" w:sz="0" w:space="0" w:color="auto"/>
        <w:left w:val="none" w:sz="0" w:space="0" w:color="auto"/>
        <w:bottom w:val="none" w:sz="0" w:space="0" w:color="auto"/>
        <w:right w:val="none" w:sz="0" w:space="0" w:color="auto"/>
      </w:divBdr>
      <w:divsChild>
        <w:div w:id="2140223933">
          <w:marLeft w:val="0"/>
          <w:marRight w:val="0"/>
          <w:marTop w:val="0"/>
          <w:marBottom w:val="0"/>
          <w:divBdr>
            <w:top w:val="none" w:sz="0" w:space="0" w:color="auto"/>
            <w:left w:val="none" w:sz="0" w:space="0" w:color="auto"/>
            <w:bottom w:val="none" w:sz="0" w:space="0" w:color="auto"/>
            <w:right w:val="none" w:sz="0" w:space="0" w:color="auto"/>
          </w:divBdr>
        </w:div>
      </w:divsChild>
    </w:div>
    <w:div w:id="601959648">
      <w:bodyDiv w:val="1"/>
      <w:marLeft w:val="0"/>
      <w:marRight w:val="0"/>
      <w:marTop w:val="0"/>
      <w:marBottom w:val="0"/>
      <w:divBdr>
        <w:top w:val="none" w:sz="0" w:space="0" w:color="auto"/>
        <w:left w:val="none" w:sz="0" w:space="0" w:color="auto"/>
        <w:bottom w:val="none" w:sz="0" w:space="0" w:color="auto"/>
        <w:right w:val="none" w:sz="0" w:space="0" w:color="auto"/>
      </w:divBdr>
      <w:divsChild>
        <w:div w:id="1079671123">
          <w:marLeft w:val="0"/>
          <w:marRight w:val="0"/>
          <w:marTop w:val="0"/>
          <w:marBottom w:val="0"/>
          <w:divBdr>
            <w:top w:val="none" w:sz="0" w:space="0" w:color="auto"/>
            <w:left w:val="none" w:sz="0" w:space="0" w:color="auto"/>
            <w:bottom w:val="none" w:sz="0" w:space="0" w:color="auto"/>
            <w:right w:val="none" w:sz="0" w:space="0" w:color="auto"/>
          </w:divBdr>
        </w:div>
      </w:divsChild>
    </w:div>
    <w:div w:id="622804728">
      <w:bodyDiv w:val="1"/>
      <w:marLeft w:val="0"/>
      <w:marRight w:val="0"/>
      <w:marTop w:val="0"/>
      <w:marBottom w:val="0"/>
      <w:divBdr>
        <w:top w:val="none" w:sz="0" w:space="0" w:color="auto"/>
        <w:left w:val="none" w:sz="0" w:space="0" w:color="auto"/>
        <w:bottom w:val="none" w:sz="0" w:space="0" w:color="auto"/>
        <w:right w:val="none" w:sz="0" w:space="0" w:color="auto"/>
      </w:divBdr>
      <w:divsChild>
        <w:div w:id="990212018">
          <w:marLeft w:val="0"/>
          <w:marRight w:val="0"/>
          <w:marTop w:val="0"/>
          <w:marBottom w:val="0"/>
          <w:divBdr>
            <w:top w:val="none" w:sz="0" w:space="0" w:color="auto"/>
            <w:left w:val="none" w:sz="0" w:space="0" w:color="auto"/>
            <w:bottom w:val="none" w:sz="0" w:space="0" w:color="auto"/>
            <w:right w:val="none" w:sz="0" w:space="0" w:color="auto"/>
          </w:divBdr>
        </w:div>
      </w:divsChild>
    </w:div>
    <w:div w:id="641228791">
      <w:bodyDiv w:val="1"/>
      <w:marLeft w:val="0"/>
      <w:marRight w:val="0"/>
      <w:marTop w:val="0"/>
      <w:marBottom w:val="0"/>
      <w:divBdr>
        <w:top w:val="none" w:sz="0" w:space="0" w:color="auto"/>
        <w:left w:val="none" w:sz="0" w:space="0" w:color="auto"/>
        <w:bottom w:val="none" w:sz="0" w:space="0" w:color="auto"/>
        <w:right w:val="none" w:sz="0" w:space="0" w:color="auto"/>
      </w:divBdr>
      <w:divsChild>
        <w:div w:id="428626117">
          <w:marLeft w:val="0"/>
          <w:marRight w:val="0"/>
          <w:marTop w:val="0"/>
          <w:marBottom w:val="0"/>
          <w:divBdr>
            <w:top w:val="none" w:sz="0" w:space="0" w:color="auto"/>
            <w:left w:val="none" w:sz="0" w:space="0" w:color="auto"/>
            <w:bottom w:val="none" w:sz="0" w:space="0" w:color="auto"/>
            <w:right w:val="none" w:sz="0" w:space="0" w:color="auto"/>
          </w:divBdr>
        </w:div>
      </w:divsChild>
    </w:div>
    <w:div w:id="657340572">
      <w:bodyDiv w:val="1"/>
      <w:marLeft w:val="0"/>
      <w:marRight w:val="0"/>
      <w:marTop w:val="0"/>
      <w:marBottom w:val="0"/>
      <w:divBdr>
        <w:top w:val="none" w:sz="0" w:space="0" w:color="auto"/>
        <w:left w:val="none" w:sz="0" w:space="0" w:color="auto"/>
        <w:bottom w:val="none" w:sz="0" w:space="0" w:color="auto"/>
        <w:right w:val="none" w:sz="0" w:space="0" w:color="auto"/>
      </w:divBdr>
      <w:divsChild>
        <w:div w:id="943877369">
          <w:marLeft w:val="0"/>
          <w:marRight w:val="0"/>
          <w:marTop w:val="0"/>
          <w:marBottom w:val="0"/>
          <w:divBdr>
            <w:top w:val="none" w:sz="0" w:space="0" w:color="auto"/>
            <w:left w:val="none" w:sz="0" w:space="0" w:color="auto"/>
            <w:bottom w:val="none" w:sz="0" w:space="0" w:color="auto"/>
            <w:right w:val="none" w:sz="0" w:space="0" w:color="auto"/>
          </w:divBdr>
        </w:div>
      </w:divsChild>
    </w:div>
    <w:div w:id="703674922">
      <w:bodyDiv w:val="1"/>
      <w:marLeft w:val="0"/>
      <w:marRight w:val="0"/>
      <w:marTop w:val="0"/>
      <w:marBottom w:val="0"/>
      <w:divBdr>
        <w:top w:val="none" w:sz="0" w:space="0" w:color="auto"/>
        <w:left w:val="none" w:sz="0" w:space="0" w:color="auto"/>
        <w:bottom w:val="none" w:sz="0" w:space="0" w:color="auto"/>
        <w:right w:val="none" w:sz="0" w:space="0" w:color="auto"/>
      </w:divBdr>
      <w:divsChild>
        <w:div w:id="732460154">
          <w:marLeft w:val="0"/>
          <w:marRight w:val="0"/>
          <w:marTop w:val="0"/>
          <w:marBottom w:val="0"/>
          <w:divBdr>
            <w:top w:val="none" w:sz="0" w:space="0" w:color="auto"/>
            <w:left w:val="none" w:sz="0" w:space="0" w:color="auto"/>
            <w:bottom w:val="none" w:sz="0" w:space="0" w:color="auto"/>
            <w:right w:val="none" w:sz="0" w:space="0" w:color="auto"/>
          </w:divBdr>
        </w:div>
      </w:divsChild>
    </w:div>
    <w:div w:id="721951182">
      <w:bodyDiv w:val="1"/>
      <w:marLeft w:val="0"/>
      <w:marRight w:val="0"/>
      <w:marTop w:val="0"/>
      <w:marBottom w:val="0"/>
      <w:divBdr>
        <w:top w:val="none" w:sz="0" w:space="0" w:color="auto"/>
        <w:left w:val="none" w:sz="0" w:space="0" w:color="auto"/>
        <w:bottom w:val="none" w:sz="0" w:space="0" w:color="auto"/>
        <w:right w:val="none" w:sz="0" w:space="0" w:color="auto"/>
      </w:divBdr>
      <w:divsChild>
        <w:div w:id="2066444977">
          <w:marLeft w:val="0"/>
          <w:marRight w:val="0"/>
          <w:marTop w:val="0"/>
          <w:marBottom w:val="0"/>
          <w:divBdr>
            <w:top w:val="none" w:sz="0" w:space="0" w:color="auto"/>
            <w:left w:val="none" w:sz="0" w:space="0" w:color="auto"/>
            <w:bottom w:val="none" w:sz="0" w:space="0" w:color="auto"/>
            <w:right w:val="none" w:sz="0" w:space="0" w:color="auto"/>
          </w:divBdr>
        </w:div>
      </w:divsChild>
    </w:div>
    <w:div w:id="776413338">
      <w:bodyDiv w:val="1"/>
      <w:marLeft w:val="0"/>
      <w:marRight w:val="0"/>
      <w:marTop w:val="0"/>
      <w:marBottom w:val="0"/>
      <w:divBdr>
        <w:top w:val="none" w:sz="0" w:space="0" w:color="auto"/>
        <w:left w:val="none" w:sz="0" w:space="0" w:color="auto"/>
        <w:bottom w:val="none" w:sz="0" w:space="0" w:color="auto"/>
        <w:right w:val="none" w:sz="0" w:space="0" w:color="auto"/>
      </w:divBdr>
      <w:divsChild>
        <w:div w:id="1217012796">
          <w:marLeft w:val="0"/>
          <w:marRight w:val="0"/>
          <w:marTop w:val="0"/>
          <w:marBottom w:val="0"/>
          <w:divBdr>
            <w:top w:val="none" w:sz="0" w:space="0" w:color="auto"/>
            <w:left w:val="none" w:sz="0" w:space="0" w:color="auto"/>
            <w:bottom w:val="none" w:sz="0" w:space="0" w:color="auto"/>
            <w:right w:val="none" w:sz="0" w:space="0" w:color="auto"/>
          </w:divBdr>
        </w:div>
      </w:divsChild>
    </w:div>
    <w:div w:id="789978303">
      <w:bodyDiv w:val="1"/>
      <w:marLeft w:val="0"/>
      <w:marRight w:val="0"/>
      <w:marTop w:val="0"/>
      <w:marBottom w:val="0"/>
      <w:divBdr>
        <w:top w:val="none" w:sz="0" w:space="0" w:color="auto"/>
        <w:left w:val="none" w:sz="0" w:space="0" w:color="auto"/>
        <w:bottom w:val="none" w:sz="0" w:space="0" w:color="auto"/>
        <w:right w:val="none" w:sz="0" w:space="0" w:color="auto"/>
      </w:divBdr>
      <w:divsChild>
        <w:div w:id="1835874059">
          <w:marLeft w:val="0"/>
          <w:marRight w:val="0"/>
          <w:marTop w:val="0"/>
          <w:marBottom w:val="0"/>
          <w:divBdr>
            <w:top w:val="none" w:sz="0" w:space="0" w:color="auto"/>
            <w:left w:val="none" w:sz="0" w:space="0" w:color="auto"/>
            <w:bottom w:val="none" w:sz="0" w:space="0" w:color="auto"/>
            <w:right w:val="none" w:sz="0" w:space="0" w:color="auto"/>
          </w:divBdr>
        </w:div>
      </w:divsChild>
    </w:div>
    <w:div w:id="806359776">
      <w:bodyDiv w:val="1"/>
      <w:marLeft w:val="0"/>
      <w:marRight w:val="0"/>
      <w:marTop w:val="0"/>
      <w:marBottom w:val="0"/>
      <w:divBdr>
        <w:top w:val="none" w:sz="0" w:space="0" w:color="auto"/>
        <w:left w:val="none" w:sz="0" w:space="0" w:color="auto"/>
        <w:bottom w:val="none" w:sz="0" w:space="0" w:color="auto"/>
        <w:right w:val="none" w:sz="0" w:space="0" w:color="auto"/>
      </w:divBdr>
      <w:divsChild>
        <w:div w:id="1999534243">
          <w:marLeft w:val="0"/>
          <w:marRight w:val="0"/>
          <w:marTop w:val="0"/>
          <w:marBottom w:val="0"/>
          <w:divBdr>
            <w:top w:val="none" w:sz="0" w:space="0" w:color="auto"/>
            <w:left w:val="none" w:sz="0" w:space="0" w:color="auto"/>
            <w:bottom w:val="none" w:sz="0" w:space="0" w:color="auto"/>
            <w:right w:val="none" w:sz="0" w:space="0" w:color="auto"/>
          </w:divBdr>
        </w:div>
      </w:divsChild>
    </w:div>
    <w:div w:id="8344974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148">
          <w:marLeft w:val="0"/>
          <w:marRight w:val="0"/>
          <w:marTop w:val="0"/>
          <w:marBottom w:val="0"/>
          <w:divBdr>
            <w:top w:val="none" w:sz="0" w:space="0" w:color="auto"/>
            <w:left w:val="none" w:sz="0" w:space="0" w:color="auto"/>
            <w:bottom w:val="none" w:sz="0" w:space="0" w:color="auto"/>
            <w:right w:val="none" w:sz="0" w:space="0" w:color="auto"/>
          </w:divBdr>
        </w:div>
      </w:divsChild>
    </w:div>
    <w:div w:id="842545430">
      <w:bodyDiv w:val="1"/>
      <w:marLeft w:val="0"/>
      <w:marRight w:val="0"/>
      <w:marTop w:val="0"/>
      <w:marBottom w:val="0"/>
      <w:divBdr>
        <w:top w:val="none" w:sz="0" w:space="0" w:color="auto"/>
        <w:left w:val="none" w:sz="0" w:space="0" w:color="auto"/>
        <w:bottom w:val="none" w:sz="0" w:space="0" w:color="auto"/>
        <w:right w:val="none" w:sz="0" w:space="0" w:color="auto"/>
      </w:divBdr>
      <w:divsChild>
        <w:div w:id="1160779869">
          <w:marLeft w:val="0"/>
          <w:marRight w:val="0"/>
          <w:marTop w:val="0"/>
          <w:marBottom w:val="0"/>
          <w:divBdr>
            <w:top w:val="none" w:sz="0" w:space="0" w:color="auto"/>
            <w:left w:val="none" w:sz="0" w:space="0" w:color="auto"/>
            <w:bottom w:val="none" w:sz="0" w:space="0" w:color="auto"/>
            <w:right w:val="none" w:sz="0" w:space="0" w:color="auto"/>
          </w:divBdr>
        </w:div>
      </w:divsChild>
    </w:div>
    <w:div w:id="862521411">
      <w:bodyDiv w:val="1"/>
      <w:marLeft w:val="0"/>
      <w:marRight w:val="0"/>
      <w:marTop w:val="0"/>
      <w:marBottom w:val="0"/>
      <w:divBdr>
        <w:top w:val="none" w:sz="0" w:space="0" w:color="auto"/>
        <w:left w:val="none" w:sz="0" w:space="0" w:color="auto"/>
        <w:bottom w:val="none" w:sz="0" w:space="0" w:color="auto"/>
        <w:right w:val="none" w:sz="0" w:space="0" w:color="auto"/>
      </w:divBdr>
      <w:divsChild>
        <w:div w:id="301931957">
          <w:marLeft w:val="0"/>
          <w:marRight w:val="0"/>
          <w:marTop w:val="0"/>
          <w:marBottom w:val="0"/>
          <w:divBdr>
            <w:top w:val="none" w:sz="0" w:space="0" w:color="auto"/>
            <w:left w:val="none" w:sz="0" w:space="0" w:color="auto"/>
            <w:bottom w:val="none" w:sz="0" w:space="0" w:color="auto"/>
            <w:right w:val="none" w:sz="0" w:space="0" w:color="auto"/>
          </w:divBdr>
        </w:div>
      </w:divsChild>
    </w:div>
    <w:div w:id="865867659">
      <w:bodyDiv w:val="1"/>
      <w:marLeft w:val="0"/>
      <w:marRight w:val="0"/>
      <w:marTop w:val="0"/>
      <w:marBottom w:val="0"/>
      <w:divBdr>
        <w:top w:val="none" w:sz="0" w:space="0" w:color="auto"/>
        <w:left w:val="none" w:sz="0" w:space="0" w:color="auto"/>
        <w:bottom w:val="none" w:sz="0" w:space="0" w:color="auto"/>
        <w:right w:val="none" w:sz="0" w:space="0" w:color="auto"/>
      </w:divBdr>
      <w:divsChild>
        <w:div w:id="336538198">
          <w:marLeft w:val="0"/>
          <w:marRight w:val="0"/>
          <w:marTop w:val="0"/>
          <w:marBottom w:val="0"/>
          <w:divBdr>
            <w:top w:val="none" w:sz="0" w:space="0" w:color="auto"/>
            <w:left w:val="none" w:sz="0" w:space="0" w:color="auto"/>
            <w:bottom w:val="none" w:sz="0" w:space="0" w:color="auto"/>
            <w:right w:val="none" w:sz="0" w:space="0" w:color="auto"/>
          </w:divBdr>
        </w:div>
      </w:divsChild>
    </w:div>
    <w:div w:id="880169164">
      <w:bodyDiv w:val="1"/>
      <w:marLeft w:val="0"/>
      <w:marRight w:val="0"/>
      <w:marTop w:val="0"/>
      <w:marBottom w:val="0"/>
      <w:divBdr>
        <w:top w:val="none" w:sz="0" w:space="0" w:color="auto"/>
        <w:left w:val="none" w:sz="0" w:space="0" w:color="auto"/>
        <w:bottom w:val="none" w:sz="0" w:space="0" w:color="auto"/>
        <w:right w:val="none" w:sz="0" w:space="0" w:color="auto"/>
      </w:divBdr>
    </w:div>
    <w:div w:id="901447687">
      <w:bodyDiv w:val="1"/>
      <w:marLeft w:val="0"/>
      <w:marRight w:val="0"/>
      <w:marTop w:val="0"/>
      <w:marBottom w:val="0"/>
      <w:divBdr>
        <w:top w:val="none" w:sz="0" w:space="0" w:color="auto"/>
        <w:left w:val="none" w:sz="0" w:space="0" w:color="auto"/>
        <w:bottom w:val="none" w:sz="0" w:space="0" w:color="auto"/>
        <w:right w:val="none" w:sz="0" w:space="0" w:color="auto"/>
      </w:divBdr>
      <w:divsChild>
        <w:div w:id="1598633579">
          <w:marLeft w:val="0"/>
          <w:marRight w:val="0"/>
          <w:marTop w:val="0"/>
          <w:marBottom w:val="0"/>
          <w:divBdr>
            <w:top w:val="none" w:sz="0" w:space="0" w:color="auto"/>
            <w:left w:val="none" w:sz="0" w:space="0" w:color="auto"/>
            <w:bottom w:val="none" w:sz="0" w:space="0" w:color="auto"/>
            <w:right w:val="none" w:sz="0" w:space="0" w:color="auto"/>
          </w:divBdr>
        </w:div>
      </w:divsChild>
    </w:div>
    <w:div w:id="911352715">
      <w:bodyDiv w:val="1"/>
      <w:marLeft w:val="0"/>
      <w:marRight w:val="0"/>
      <w:marTop w:val="0"/>
      <w:marBottom w:val="0"/>
      <w:divBdr>
        <w:top w:val="none" w:sz="0" w:space="0" w:color="auto"/>
        <w:left w:val="none" w:sz="0" w:space="0" w:color="auto"/>
        <w:bottom w:val="none" w:sz="0" w:space="0" w:color="auto"/>
        <w:right w:val="none" w:sz="0" w:space="0" w:color="auto"/>
      </w:divBdr>
      <w:divsChild>
        <w:div w:id="1354498560">
          <w:marLeft w:val="0"/>
          <w:marRight w:val="0"/>
          <w:marTop w:val="0"/>
          <w:marBottom w:val="0"/>
          <w:divBdr>
            <w:top w:val="none" w:sz="0" w:space="0" w:color="auto"/>
            <w:left w:val="none" w:sz="0" w:space="0" w:color="auto"/>
            <w:bottom w:val="none" w:sz="0" w:space="0" w:color="auto"/>
            <w:right w:val="none" w:sz="0" w:space="0" w:color="auto"/>
          </w:divBdr>
        </w:div>
      </w:divsChild>
    </w:div>
    <w:div w:id="916135669">
      <w:bodyDiv w:val="1"/>
      <w:marLeft w:val="0"/>
      <w:marRight w:val="0"/>
      <w:marTop w:val="0"/>
      <w:marBottom w:val="0"/>
      <w:divBdr>
        <w:top w:val="none" w:sz="0" w:space="0" w:color="auto"/>
        <w:left w:val="none" w:sz="0" w:space="0" w:color="auto"/>
        <w:bottom w:val="none" w:sz="0" w:space="0" w:color="auto"/>
        <w:right w:val="none" w:sz="0" w:space="0" w:color="auto"/>
      </w:divBdr>
      <w:divsChild>
        <w:div w:id="1952980415">
          <w:marLeft w:val="0"/>
          <w:marRight w:val="0"/>
          <w:marTop w:val="0"/>
          <w:marBottom w:val="0"/>
          <w:divBdr>
            <w:top w:val="none" w:sz="0" w:space="0" w:color="auto"/>
            <w:left w:val="none" w:sz="0" w:space="0" w:color="auto"/>
            <w:bottom w:val="none" w:sz="0" w:space="0" w:color="auto"/>
            <w:right w:val="none" w:sz="0" w:space="0" w:color="auto"/>
          </w:divBdr>
        </w:div>
      </w:divsChild>
    </w:div>
    <w:div w:id="936130936">
      <w:bodyDiv w:val="1"/>
      <w:marLeft w:val="0"/>
      <w:marRight w:val="0"/>
      <w:marTop w:val="0"/>
      <w:marBottom w:val="0"/>
      <w:divBdr>
        <w:top w:val="none" w:sz="0" w:space="0" w:color="auto"/>
        <w:left w:val="none" w:sz="0" w:space="0" w:color="auto"/>
        <w:bottom w:val="none" w:sz="0" w:space="0" w:color="auto"/>
        <w:right w:val="none" w:sz="0" w:space="0" w:color="auto"/>
      </w:divBdr>
      <w:divsChild>
        <w:div w:id="1460760789">
          <w:marLeft w:val="0"/>
          <w:marRight w:val="0"/>
          <w:marTop w:val="0"/>
          <w:marBottom w:val="0"/>
          <w:divBdr>
            <w:top w:val="none" w:sz="0" w:space="0" w:color="auto"/>
            <w:left w:val="none" w:sz="0" w:space="0" w:color="auto"/>
            <w:bottom w:val="none" w:sz="0" w:space="0" w:color="auto"/>
            <w:right w:val="none" w:sz="0" w:space="0" w:color="auto"/>
          </w:divBdr>
        </w:div>
      </w:divsChild>
    </w:div>
    <w:div w:id="953633002">
      <w:bodyDiv w:val="1"/>
      <w:marLeft w:val="0"/>
      <w:marRight w:val="0"/>
      <w:marTop w:val="0"/>
      <w:marBottom w:val="0"/>
      <w:divBdr>
        <w:top w:val="none" w:sz="0" w:space="0" w:color="auto"/>
        <w:left w:val="none" w:sz="0" w:space="0" w:color="auto"/>
        <w:bottom w:val="none" w:sz="0" w:space="0" w:color="auto"/>
        <w:right w:val="none" w:sz="0" w:space="0" w:color="auto"/>
      </w:divBdr>
      <w:divsChild>
        <w:div w:id="1986083295">
          <w:marLeft w:val="0"/>
          <w:marRight w:val="0"/>
          <w:marTop w:val="0"/>
          <w:marBottom w:val="0"/>
          <w:divBdr>
            <w:top w:val="none" w:sz="0" w:space="0" w:color="auto"/>
            <w:left w:val="none" w:sz="0" w:space="0" w:color="auto"/>
            <w:bottom w:val="none" w:sz="0" w:space="0" w:color="auto"/>
            <w:right w:val="none" w:sz="0" w:space="0" w:color="auto"/>
          </w:divBdr>
        </w:div>
      </w:divsChild>
    </w:div>
    <w:div w:id="954167356">
      <w:bodyDiv w:val="1"/>
      <w:marLeft w:val="0"/>
      <w:marRight w:val="0"/>
      <w:marTop w:val="0"/>
      <w:marBottom w:val="0"/>
      <w:divBdr>
        <w:top w:val="none" w:sz="0" w:space="0" w:color="auto"/>
        <w:left w:val="none" w:sz="0" w:space="0" w:color="auto"/>
        <w:bottom w:val="none" w:sz="0" w:space="0" w:color="auto"/>
        <w:right w:val="none" w:sz="0" w:space="0" w:color="auto"/>
      </w:divBdr>
      <w:divsChild>
        <w:div w:id="1933852094">
          <w:marLeft w:val="0"/>
          <w:marRight w:val="0"/>
          <w:marTop w:val="0"/>
          <w:marBottom w:val="0"/>
          <w:divBdr>
            <w:top w:val="none" w:sz="0" w:space="0" w:color="auto"/>
            <w:left w:val="none" w:sz="0" w:space="0" w:color="auto"/>
            <w:bottom w:val="none" w:sz="0" w:space="0" w:color="auto"/>
            <w:right w:val="none" w:sz="0" w:space="0" w:color="auto"/>
          </w:divBdr>
        </w:div>
      </w:divsChild>
    </w:div>
    <w:div w:id="954404197">
      <w:bodyDiv w:val="1"/>
      <w:marLeft w:val="0"/>
      <w:marRight w:val="0"/>
      <w:marTop w:val="0"/>
      <w:marBottom w:val="0"/>
      <w:divBdr>
        <w:top w:val="none" w:sz="0" w:space="0" w:color="auto"/>
        <w:left w:val="none" w:sz="0" w:space="0" w:color="auto"/>
        <w:bottom w:val="none" w:sz="0" w:space="0" w:color="auto"/>
        <w:right w:val="none" w:sz="0" w:space="0" w:color="auto"/>
      </w:divBdr>
      <w:divsChild>
        <w:div w:id="880938029">
          <w:marLeft w:val="0"/>
          <w:marRight w:val="0"/>
          <w:marTop w:val="0"/>
          <w:marBottom w:val="0"/>
          <w:divBdr>
            <w:top w:val="none" w:sz="0" w:space="0" w:color="auto"/>
            <w:left w:val="none" w:sz="0" w:space="0" w:color="auto"/>
            <w:bottom w:val="none" w:sz="0" w:space="0" w:color="auto"/>
            <w:right w:val="none" w:sz="0" w:space="0" w:color="auto"/>
          </w:divBdr>
        </w:div>
      </w:divsChild>
    </w:div>
    <w:div w:id="973559381">
      <w:bodyDiv w:val="1"/>
      <w:marLeft w:val="0"/>
      <w:marRight w:val="0"/>
      <w:marTop w:val="0"/>
      <w:marBottom w:val="0"/>
      <w:divBdr>
        <w:top w:val="none" w:sz="0" w:space="0" w:color="auto"/>
        <w:left w:val="none" w:sz="0" w:space="0" w:color="auto"/>
        <w:bottom w:val="none" w:sz="0" w:space="0" w:color="auto"/>
        <w:right w:val="none" w:sz="0" w:space="0" w:color="auto"/>
      </w:divBdr>
      <w:divsChild>
        <w:div w:id="618924861">
          <w:marLeft w:val="0"/>
          <w:marRight w:val="0"/>
          <w:marTop w:val="0"/>
          <w:marBottom w:val="0"/>
          <w:divBdr>
            <w:top w:val="none" w:sz="0" w:space="0" w:color="auto"/>
            <w:left w:val="none" w:sz="0" w:space="0" w:color="auto"/>
            <w:bottom w:val="none" w:sz="0" w:space="0" w:color="auto"/>
            <w:right w:val="none" w:sz="0" w:space="0" w:color="auto"/>
          </w:divBdr>
        </w:div>
      </w:divsChild>
    </w:div>
    <w:div w:id="983001409">
      <w:bodyDiv w:val="1"/>
      <w:marLeft w:val="0"/>
      <w:marRight w:val="0"/>
      <w:marTop w:val="0"/>
      <w:marBottom w:val="0"/>
      <w:divBdr>
        <w:top w:val="none" w:sz="0" w:space="0" w:color="auto"/>
        <w:left w:val="none" w:sz="0" w:space="0" w:color="auto"/>
        <w:bottom w:val="none" w:sz="0" w:space="0" w:color="auto"/>
        <w:right w:val="none" w:sz="0" w:space="0" w:color="auto"/>
      </w:divBdr>
      <w:divsChild>
        <w:div w:id="1306620083">
          <w:marLeft w:val="0"/>
          <w:marRight w:val="0"/>
          <w:marTop w:val="0"/>
          <w:marBottom w:val="0"/>
          <w:divBdr>
            <w:top w:val="none" w:sz="0" w:space="0" w:color="auto"/>
            <w:left w:val="none" w:sz="0" w:space="0" w:color="auto"/>
            <w:bottom w:val="none" w:sz="0" w:space="0" w:color="auto"/>
            <w:right w:val="none" w:sz="0" w:space="0" w:color="auto"/>
          </w:divBdr>
        </w:div>
      </w:divsChild>
    </w:div>
    <w:div w:id="991638759">
      <w:bodyDiv w:val="1"/>
      <w:marLeft w:val="0"/>
      <w:marRight w:val="0"/>
      <w:marTop w:val="0"/>
      <w:marBottom w:val="0"/>
      <w:divBdr>
        <w:top w:val="none" w:sz="0" w:space="0" w:color="auto"/>
        <w:left w:val="none" w:sz="0" w:space="0" w:color="auto"/>
        <w:bottom w:val="none" w:sz="0" w:space="0" w:color="auto"/>
        <w:right w:val="none" w:sz="0" w:space="0" w:color="auto"/>
      </w:divBdr>
      <w:divsChild>
        <w:div w:id="1075981213">
          <w:marLeft w:val="0"/>
          <w:marRight w:val="0"/>
          <w:marTop w:val="0"/>
          <w:marBottom w:val="0"/>
          <w:divBdr>
            <w:top w:val="none" w:sz="0" w:space="0" w:color="auto"/>
            <w:left w:val="none" w:sz="0" w:space="0" w:color="auto"/>
            <w:bottom w:val="none" w:sz="0" w:space="0" w:color="auto"/>
            <w:right w:val="none" w:sz="0" w:space="0" w:color="auto"/>
          </w:divBdr>
        </w:div>
      </w:divsChild>
    </w:div>
    <w:div w:id="1007488795">
      <w:bodyDiv w:val="1"/>
      <w:marLeft w:val="0"/>
      <w:marRight w:val="0"/>
      <w:marTop w:val="0"/>
      <w:marBottom w:val="0"/>
      <w:divBdr>
        <w:top w:val="none" w:sz="0" w:space="0" w:color="auto"/>
        <w:left w:val="none" w:sz="0" w:space="0" w:color="auto"/>
        <w:bottom w:val="none" w:sz="0" w:space="0" w:color="auto"/>
        <w:right w:val="none" w:sz="0" w:space="0" w:color="auto"/>
      </w:divBdr>
      <w:divsChild>
        <w:div w:id="636884571">
          <w:marLeft w:val="0"/>
          <w:marRight w:val="0"/>
          <w:marTop w:val="0"/>
          <w:marBottom w:val="0"/>
          <w:divBdr>
            <w:top w:val="none" w:sz="0" w:space="0" w:color="auto"/>
            <w:left w:val="none" w:sz="0" w:space="0" w:color="auto"/>
            <w:bottom w:val="none" w:sz="0" w:space="0" w:color="auto"/>
            <w:right w:val="none" w:sz="0" w:space="0" w:color="auto"/>
          </w:divBdr>
        </w:div>
      </w:divsChild>
    </w:div>
    <w:div w:id="1028260378">
      <w:bodyDiv w:val="1"/>
      <w:marLeft w:val="0"/>
      <w:marRight w:val="0"/>
      <w:marTop w:val="0"/>
      <w:marBottom w:val="0"/>
      <w:divBdr>
        <w:top w:val="none" w:sz="0" w:space="0" w:color="auto"/>
        <w:left w:val="none" w:sz="0" w:space="0" w:color="auto"/>
        <w:bottom w:val="none" w:sz="0" w:space="0" w:color="auto"/>
        <w:right w:val="none" w:sz="0" w:space="0" w:color="auto"/>
      </w:divBdr>
      <w:divsChild>
        <w:div w:id="950280202">
          <w:marLeft w:val="0"/>
          <w:marRight w:val="0"/>
          <w:marTop w:val="0"/>
          <w:marBottom w:val="0"/>
          <w:divBdr>
            <w:top w:val="none" w:sz="0" w:space="0" w:color="auto"/>
            <w:left w:val="none" w:sz="0" w:space="0" w:color="auto"/>
            <w:bottom w:val="none" w:sz="0" w:space="0" w:color="auto"/>
            <w:right w:val="none" w:sz="0" w:space="0" w:color="auto"/>
          </w:divBdr>
        </w:div>
      </w:divsChild>
    </w:div>
    <w:div w:id="1028529541">
      <w:bodyDiv w:val="1"/>
      <w:marLeft w:val="0"/>
      <w:marRight w:val="0"/>
      <w:marTop w:val="0"/>
      <w:marBottom w:val="0"/>
      <w:divBdr>
        <w:top w:val="none" w:sz="0" w:space="0" w:color="auto"/>
        <w:left w:val="none" w:sz="0" w:space="0" w:color="auto"/>
        <w:bottom w:val="none" w:sz="0" w:space="0" w:color="auto"/>
        <w:right w:val="none" w:sz="0" w:space="0" w:color="auto"/>
      </w:divBdr>
      <w:divsChild>
        <w:div w:id="819733451">
          <w:marLeft w:val="0"/>
          <w:marRight w:val="0"/>
          <w:marTop w:val="0"/>
          <w:marBottom w:val="0"/>
          <w:divBdr>
            <w:top w:val="none" w:sz="0" w:space="0" w:color="auto"/>
            <w:left w:val="none" w:sz="0" w:space="0" w:color="auto"/>
            <w:bottom w:val="none" w:sz="0" w:space="0" w:color="auto"/>
            <w:right w:val="none" w:sz="0" w:space="0" w:color="auto"/>
          </w:divBdr>
        </w:div>
      </w:divsChild>
    </w:div>
    <w:div w:id="1033648278">
      <w:bodyDiv w:val="1"/>
      <w:marLeft w:val="0"/>
      <w:marRight w:val="0"/>
      <w:marTop w:val="0"/>
      <w:marBottom w:val="0"/>
      <w:divBdr>
        <w:top w:val="none" w:sz="0" w:space="0" w:color="auto"/>
        <w:left w:val="none" w:sz="0" w:space="0" w:color="auto"/>
        <w:bottom w:val="none" w:sz="0" w:space="0" w:color="auto"/>
        <w:right w:val="none" w:sz="0" w:space="0" w:color="auto"/>
      </w:divBdr>
      <w:divsChild>
        <w:div w:id="1770467827">
          <w:marLeft w:val="0"/>
          <w:marRight w:val="0"/>
          <w:marTop w:val="0"/>
          <w:marBottom w:val="0"/>
          <w:divBdr>
            <w:top w:val="none" w:sz="0" w:space="0" w:color="auto"/>
            <w:left w:val="none" w:sz="0" w:space="0" w:color="auto"/>
            <w:bottom w:val="none" w:sz="0" w:space="0" w:color="auto"/>
            <w:right w:val="none" w:sz="0" w:space="0" w:color="auto"/>
          </w:divBdr>
        </w:div>
      </w:divsChild>
    </w:div>
    <w:div w:id="1039938480">
      <w:bodyDiv w:val="1"/>
      <w:marLeft w:val="0"/>
      <w:marRight w:val="0"/>
      <w:marTop w:val="0"/>
      <w:marBottom w:val="0"/>
      <w:divBdr>
        <w:top w:val="none" w:sz="0" w:space="0" w:color="auto"/>
        <w:left w:val="none" w:sz="0" w:space="0" w:color="auto"/>
        <w:bottom w:val="none" w:sz="0" w:space="0" w:color="auto"/>
        <w:right w:val="none" w:sz="0" w:space="0" w:color="auto"/>
      </w:divBdr>
      <w:divsChild>
        <w:div w:id="1018508286">
          <w:marLeft w:val="0"/>
          <w:marRight w:val="0"/>
          <w:marTop w:val="0"/>
          <w:marBottom w:val="0"/>
          <w:divBdr>
            <w:top w:val="none" w:sz="0" w:space="0" w:color="auto"/>
            <w:left w:val="none" w:sz="0" w:space="0" w:color="auto"/>
            <w:bottom w:val="none" w:sz="0" w:space="0" w:color="auto"/>
            <w:right w:val="none" w:sz="0" w:space="0" w:color="auto"/>
          </w:divBdr>
        </w:div>
      </w:divsChild>
    </w:div>
    <w:div w:id="1060060429">
      <w:bodyDiv w:val="1"/>
      <w:marLeft w:val="0"/>
      <w:marRight w:val="0"/>
      <w:marTop w:val="0"/>
      <w:marBottom w:val="0"/>
      <w:divBdr>
        <w:top w:val="none" w:sz="0" w:space="0" w:color="auto"/>
        <w:left w:val="none" w:sz="0" w:space="0" w:color="auto"/>
        <w:bottom w:val="none" w:sz="0" w:space="0" w:color="auto"/>
        <w:right w:val="none" w:sz="0" w:space="0" w:color="auto"/>
      </w:divBdr>
      <w:divsChild>
        <w:div w:id="1517033695">
          <w:marLeft w:val="0"/>
          <w:marRight w:val="0"/>
          <w:marTop w:val="0"/>
          <w:marBottom w:val="0"/>
          <w:divBdr>
            <w:top w:val="none" w:sz="0" w:space="0" w:color="auto"/>
            <w:left w:val="none" w:sz="0" w:space="0" w:color="auto"/>
            <w:bottom w:val="none" w:sz="0" w:space="0" w:color="auto"/>
            <w:right w:val="none" w:sz="0" w:space="0" w:color="auto"/>
          </w:divBdr>
        </w:div>
      </w:divsChild>
    </w:div>
    <w:div w:id="1076515147">
      <w:bodyDiv w:val="1"/>
      <w:marLeft w:val="0"/>
      <w:marRight w:val="0"/>
      <w:marTop w:val="0"/>
      <w:marBottom w:val="0"/>
      <w:divBdr>
        <w:top w:val="none" w:sz="0" w:space="0" w:color="auto"/>
        <w:left w:val="none" w:sz="0" w:space="0" w:color="auto"/>
        <w:bottom w:val="none" w:sz="0" w:space="0" w:color="auto"/>
        <w:right w:val="none" w:sz="0" w:space="0" w:color="auto"/>
      </w:divBdr>
      <w:divsChild>
        <w:div w:id="958149664">
          <w:marLeft w:val="0"/>
          <w:marRight w:val="0"/>
          <w:marTop w:val="0"/>
          <w:marBottom w:val="0"/>
          <w:divBdr>
            <w:top w:val="none" w:sz="0" w:space="0" w:color="auto"/>
            <w:left w:val="none" w:sz="0" w:space="0" w:color="auto"/>
            <w:bottom w:val="none" w:sz="0" w:space="0" w:color="auto"/>
            <w:right w:val="none" w:sz="0" w:space="0" w:color="auto"/>
          </w:divBdr>
        </w:div>
      </w:divsChild>
    </w:div>
    <w:div w:id="1147630197">
      <w:bodyDiv w:val="1"/>
      <w:marLeft w:val="0"/>
      <w:marRight w:val="0"/>
      <w:marTop w:val="0"/>
      <w:marBottom w:val="0"/>
      <w:divBdr>
        <w:top w:val="none" w:sz="0" w:space="0" w:color="auto"/>
        <w:left w:val="none" w:sz="0" w:space="0" w:color="auto"/>
        <w:bottom w:val="none" w:sz="0" w:space="0" w:color="auto"/>
        <w:right w:val="none" w:sz="0" w:space="0" w:color="auto"/>
      </w:divBdr>
      <w:divsChild>
        <w:div w:id="1179386328">
          <w:marLeft w:val="0"/>
          <w:marRight w:val="0"/>
          <w:marTop w:val="0"/>
          <w:marBottom w:val="0"/>
          <w:divBdr>
            <w:top w:val="none" w:sz="0" w:space="0" w:color="auto"/>
            <w:left w:val="none" w:sz="0" w:space="0" w:color="auto"/>
            <w:bottom w:val="none" w:sz="0" w:space="0" w:color="auto"/>
            <w:right w:val="none" w:sz="0" w:space="0" w:color="auto"/>
          </w:divBdr>
        </w:div>
      </w:divsChild>
    </w:div>
    <w:div w:id="1156603530">
      <w:bodyDiv w:val="1"/>
      <w:marLeft w:val="0"/>
      <w:marRight w:val="0"/>
      <w:marTop w:val="0"/>
      <w:marBottom w:val="0"/>
      <w:divBdr>
        <w:top w:val="none" w:sz="0" w:space="0" w:color="auto"/>
        <w:left w:val="none" w:sz="0" w:space="0" w:color="auto"/>
        <w:bottom w:val="none" w:sz="0" w:space="0" w:color="auto"/>
        <w:right w:val="none" w:sz="0" w:space="0" w:color="auto"/>
      </w:divBdr>
      <w:divsChild>
        <w:div w:id="750658114">
          <w:marLeft w:val="0"/>
          <w:marRight w:val="0"/>
          <w:marTop w:val="0"/>
          <w:marBottom w:val="0"/>
          <w:divBdr>
            <w:top w:val="none" w:sz="0" w:space="0" w:color="auto"/>
            <w:left w:val="none" w:sz="0" w:space="0" w:color="auto"/>
            <w:bottom w:val="none" w:sz="0" w:space="0" w:color="auto"/>
            <w:right w:val="none" w:sz="0" w:space="0" w:color="auto"/>
          </w:divBdr>
        </w:div>
      </w:divsChild>
    </w:div>
    <w:div w:id="1166826183">
      <w:bodyDiv w:val="1"/>
      <w:marLeft w:val="0"/>
      <w:marRight w:val="0"/>
      <w:marTop w:val="0"/>
      <w:marBottom w:val="0"/>
      <w:divBdr>
        <w:top w:val="none" w:sz="0" w:space="0" w:color="auto"/>
        <w:left w:val="none" w:sz="0" w:space="0" w:color="auto"/>
        <w:bottom w:val="none" w:sz="0" w:space="0" w:color="auto"/>
        <w:right w:val="none" w:sz="0" w:space="0" w:color="auto"/>
      </w:divBdr>
      <w:divsChild>
        <w:div w:id="1470050749">
          <w:marLeft w:val="0"/>
          <w:marRight w:val="0"/>
          <w:marTop w:val="0"/>
          <w:marBottom w:val="0"/>
          <w:divBdr>
            <w:top w:val="none" w:sz="0" w:space="0" w:color="auto"/>
            <w:left w:val="none" w:sz="0" w:space="0" w:color="auto"/>
            <w:bottom w:val="none" w:sz="0" w:space="0" w:color="auto"/>
            <w:right w:val="none" w:sz="0" w:space="0" w:color="auto"/>
          </w:divBdr>
        </w:div>
      </w:divsChild>
    </w:div>
    <w:div w:id="1174612609">
      <w:bodyDiv w:val="1"/>
      <w:marLeft w:val="0"/>
      <w:marRight w:val="0"/>
      <w:marTop w:val="0"/>
      <w:marBottom w:val="0"/>
      <w:divBdr>
        <w:top w:val="none" w:sz="0" w:space="0" w:color="auto"/>
        <w:left w:val="none" w:sz="0" w:space="0" w:color="auto"/>
        <w:bottom w:val="none" w:sz="0" w:space="0" w:color="auto"/>
        <w:right w:val="none" w:sz="0" w:space="0" w:color="auto"/>
      </w:divBdr>
      <w:divsChild>
        <w:div w:id="32271996">
          <w:marLeft w:val="0"/>
          <w:marRight w:val="0"/>
          <w:marTop w:val="0"/>
          <w:marBottom w:val="0"/>
          <w:divBdr>
            <w:top w:val="none" w:sz="0" w:space="0" w:color="auto"/>
            <w:left w:val="none" w:sz="0" w:space="0" w:color="auto"/>
            <w:bottom w:val="none" w:sz="0" w:space="0" w:color="auto"/>
            <w:right w:val="none" w:sz="0" w:space="0" w:color="auto"/>
          </w:divBdr>
        </w:div>
      </w:divsChild>
    </w:div>
    <w:div w:id="11803195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309">
          <w:marLeft w:val="0"/>
          <w:marRight w:val="0"/>
          <w:marTop w:val="0"/>
          <w:marBottom w:val="0"/>
          <w:divBdr>
            <w:top w:val="none" w:sz="0" w:space="0" w:color="auto"/>
            <w:left w:val="none" w:sz="0" w:space="0" w:color="auto"/>
            <w:bottom w:val="none" w:sz="0" w:space="0" w:color="auto"/>
            <w:right w:val="none" w:sz="0" w:space="0" w:color="auto"/>
          </w:divBdr>
        </w:div>
      </w:divsChild>
    </w:div>
    <w:div w:id="1219242232">
      <w:bodyDiv w:val="1"/>
      <w:marLeft w:val="0"/>
      <w:marRight w:val="0"/>
      <w:marTop w:val="0"/>
      <w:marBottom w:val="0"/>
      <w:divBdr>
        <w:top w:val="none" w:sz="0" w:space="0" w:color="auto"/>
        <w:left w:val="none" w:sz="0" w:space="0" w:color="auto"/>
        <w:bottom w:val="none" w:sz="0" w:space="0" w:color="auto"/>
        <w:right w:val="none" w:sz="0" w:space="0" w:color="auto"/>
      </w:divBdr>
    </w:div>
    <w:div w:id="1221289174">
      <w:bodyDiv w:val="1"/>
      <w:marLeft w:val="0"/>
      <w:marRight w:val="0"/>
      <w:marTop w:val="0"/>
      <w:marBottom w:val="0"/>
      <w:divBdr>
        <w:top w:val="none" w:sz="0" w:space="0" w:color="auto"/>
        <w:left w:val="none" w:sz="0" w:space="0" w:color="auto"/>
        <w:bottom w:val="none" w:sz="0" w:space="0" w:color="auto"/>
        <w:right w:val="none" w:sz="0" w:space="0" w:color="auto"/>
      </w:divBdr>
      <w:divsChild>
        <w:div w:id="872184399">
          <w:marLeft w:val="0"/>
          <w:marRight w:val="0"/>
          <w:marTop w:val="0"/>
          <w:marBottom w:val="0"/>
          <w:divBdr>
            <w:top w:val="none" w:sz="0" w:space="0" w:color="auto"/>
            <w:left w:val="none" w:sz="0" w:space="0" w:color="auto"/>
            <w:bottom w:val="none" w:sz="0" w:space="0" w:color="auto"/>
            <w:right w:val="none" w:sz="0" w:space="0" w:color="auto"/>
          </w:divBdr>
        </w:div>
      </w:divsChild>
    </w:div>
    <w:div w:id="1239561549">
      <w:bodyDiv w:val="1"/>
      <w:marLeft w:val="0"/>
      <w:marRight w:val="0"/>
      <w:marTop w:val="0"/>
      <w:marBottom w:val="0"/>
      <w:divBdr>
        <w:top w:val="none" w:sz="0" w:space="0" w:color="auto"/>
        <w:left w:val="none" w:sz="0" w:space="0" w:color="auto"/>
        <w:bottom w:val="none" w:sz="0" w:space="0" w:color="auto"/>
        <w:right w:val="none" w:sz="0" w:space="0" w:color="auto"/>
      </w:divBdr>
      <w:divsChild>
        <w:div w:id="362051701">
          <w:marLeft w:val="0"/>
          <w:marRight w:val="0"/>
          <w:marTop w:val="0"/>
          <w:marBottom w:val="0"/>
          <w:divBdr>
            <w:top w:val="none" w:sz="0" w:space="0" w:color="auto"/>
            <w:left w:val="none" w:sz="0" w:space="0" w:color="auto"/>
            <w:bottom w:val="none" w:sz="0" w:space="0" w:color="auto"/>
            <w:right w:val="none" w:sz="0" w:space="0" w:color="auto"/>
          </w:divBdr>
        </w:div>
      </w:divsChild>
    </w:div>
    <w:div w:id="1244798352">
      <w:bodyDiv w:val="1"/>
      <w:marLeft w:val="0"/>
      <w:marRight w:val="0"/>
      <w:marTop w:val="0"/>
      <w:marBottom w:val="0"/>
      <w:divBdr>
        <w:top w:val="none" w:sz="0" w:space="0" w:color="auto"/>
        <w:left w:val="none" w:sz="0" w:space="0" w:color="auto"/>
        <w:bottom w:val="none" w:sz="0" w:space="0" w:color="auto"/>
        <w:right w:val="none" w:sz="0" w:space="0" w:color="auto"/>
      </w:divBdr>
      <w:divsChild>
        <w:div w:id="449251324">
          <w:marLeft w:val="0"/>
          <w:marRight w:val="0"/>
          <w:marTop w:val="0"/>
          <w:marBottom w:val="0"/>
          <w:divBdr>
            <w:top w:val="none" w:sz="0" w:space="0" w:color="auto"/>
            <w:left w:val="none" w:sz="0" w:space="0" w:color="auto"/>
            <w:bottom w:val="none" w:sz="0" w:space="0" w:color="auto"/>
            <w:right w:val="none" w:sz="0" w:space="0" w:color="auto"/>
          </w:divBdr>
        </w:div>
      </w:divsChild>
    </w:div>
    <w:div w:id="1270045126">
      <w:bodyDiv w:val="1"/>
      <w:marLeft w:val="0"/>
      <w:marRight w:val="0"/>
      <w:marTop w:val="0"/>
      <w:marBottom w:val="0"/>
      <w:divBdr>
        <w:top w:val="none" w:sz="0" w:space="0" w:color="auto"/>
        <w:left w:val="none" w:sz="0" w:space="0" w:color="auto"/>
        <w:bottom w:val="none" w:sz="0" w:space="0" w:color="auto"/>
        <w:right w:val="none" w:sz="0" w:space="0" w:color="auto"/>
      </w:divBdr>
      <w:divsChild>
        <w:div w:id="1591697877">
          <w:marLeft w:val="0"/>
          <w:marRight w:val="0"/>
          <w:marTop w:val="0"/>
          <w:marBottom w:val="0"/>
          <w:divBdr>
            <w:top w:val="none" w:sz="0" w:space="0" w:color="auto"/>
            <w:left w:val="none" w:sz="0" w:space="0" w:color="auto"/>
            <w:bottom w:val="none" w:sz="0" w:space="0" w:color="auto"/>
            <w:right w:val="none" w:sz="0" w:space="0" w:color="auto"/>
          </w:divBdr>
        </w:div>
      </w:divsChild>
    </w:div>
    <w:div w:id="1289781157">
      <w:bodyDiv w:val="1"/>
      <w:marLeft w:val="0"/>
      <w:marRight w:val="0"/>
      <w:marTop w:val="0"/>
      <w:marBottom w:val="0"/>
      <w:divBdr>
        <w:top w:val="none" w:sz="0" w:space="0" w:color="auto"/>
        <w:left w:val="none" w:sz="0" w:space="0" w:color="auto"/>
        <w:bottom w:val="none" w:sz="0" w:space="0" w:color="auto"/>
        <w:right w:val="none" w:sz="0" w:space="0" w:color="auto"/>
      </w:divBdr>
      <w:divsChild>
        <w:div w:id="123617059">
          <w:marLeft w:val="0"/>
          <w:marRight w:val="0"/>
          <w:marTop w:val="0"/>
          <w:marBottom w:val="0"/>
          <w:divBdr>
            <w:top w:val="none" w:sz="0" w:space="0" w:color="auto"/>
            <w:left w:val="none" w:sz="0" w:space="0" w:color="auto"/>
            <w:bottom w:val="none" w:sz="0" w:space="0" w:color="auto"/>
            <w:right w:val="none" w:sz="0" w:space="0" w:color="auto"/>
          </w:divBdr>
        </w:div>
      </w:divsChild>
    </w:div>
    <w:div w:id="1300722869">
      <w:bodyDiv w:val="1"/>
      <w:marLeft w:val="0"/>
      <w:marRight w:val="0"/>
      <w:marTop w:val="0"/>
      <w:marBottom w:val="0"/>
      <w:divBdr>
        <w:top w:val="none" w:sz="0" w:space="0" w:color="auto"/>
        <w:left w:val="none" w:sz="0" w:space="0" w:color="auto"/>
        <w:bottom w:val="none" w:sz="0" w:space="0" w:color="auto"/>
        <w:right w:val="none" w:sz="0" w:space="0" w:color="auto"/>
      </w:divBdr>
      <w:divsChild>
        <w:div w:id="1331367525">
          <w:marLeft w:val="0"/>
          <w:marRight w:val="0"/>
          <w:marTop w:val="0"/>
          <w:marBottom w:val="0"/>
          <w:divBdr>
            <w:top w:val="none" w:sz="0" w:space="0" w:color="auto"/>
            <w:left w:val="none" w:sz="0" w:space="0" w:color="auto"/>
            <w:bottom w:val="none" w:sz="0" w:space="0" w:color="auto"/>
            <w:right w:val="none" w:sz="0" w:space="0" w:color="auto"/>
          </w:divBdr>
        </w:div>
      </w:divsChild>
    </w:div>
    <w:div w:id="1325430214">
      <w:bodyDiv w:val="1"/>
      <w:marLeft w:val="0"/>
      <w:marRight w:val="0"/>
      <w:marTop w:val="0"/>
      <w:marBottom w:val="0"/>
      <w:divBdr>
        <w:top w:val="none" w:sz="0" w:space="0" w:color="auto"/>
        <w:left w:val="none" w:sz="0" w:space="0" w:color="auto"/>
        <w:bottom w:val="none" w:sz="0" w:space="0" w:color="auto"/>
        <w:right w:val="none" w:sz="0" w:space="0" w:color="auto"/>
      </w:divBdr>
      <w:divsChild>
        <w:div w:id="827094680">
          <w:marLeft w:val="0"/>
          <w:marRight w:val="0"/>
          <w:marTop w:val="0"/>
          <w:marBottom w:val="0"/>
          <w:divBdr>
            <w:top w:val="none" w:sz="0" w:space="0" w:color="auto"/>
            <w:left w:val="none" w:sz="0" w:space="0" w:color="auto"/>
            <w:bottom w:val="none" w:sz="0" w:space="0" w:color="auto"/>
            <w:right w:val="none" w:sz="0" w:space="0" w:color="auto"/>
          </w:divBdr>
        </w:div>
      </w:divsChild>
    </w:div>
    <w:div w:id="1327322932">
      <w:bodyDiv w:val="1"/>
      <w:marLeft w:val="0"/>
      <w:marRight w:val="0"/>
      <w:marTop w:val="0"/>
      <w:marBottom w:val="0"/>
      <w:divBdr>
        <w:top w:val="none" w:sz="0" w:space="0" w:color="auto"/>
        <w:left w:val="none" w:sz="0" w:space="0" w:color="auto"/>
        <w:bottom w:val="none" w:sz="0" w:space="0" w:color="auto"/>
        <w:right w:val="none" w:sz="0" w:space="0" w:color="auto"/>
      </w:divBdr>
      <w:divsChild>
        <w:div w:id="1866207285">
          <w:marLeft w:val="0"/>
          <w:marRight w:val="0"/>
          <w:marTop w:val="0"/>
          <w:marBottom w:val="0"/>
          <w:divBdr>
            <w:top w:val="none" w:sz="0" w:space="0" w:color="auto"/>
            <w:left w:val="none" w:sz="0" w:space="0" w:color="auto"/>
            <w:bottom w:val="none" w:sz="0" w:space="0" w:color="auto"/>
            <w:right w:val="none" w:sz="0" w:space="0" w:color="auto"/>
          </w:divBdr>
        </w:div>
      </w:divsChild>
    </w:div>
    <w:div w:id="1391807647">
      <w:bodyDiv w:val="1"/>
      <w:marLeft w:val="0"/>
      <w:marRight w:val="0"/>
      <w:marTop w:val="0"/>
      <w:marBottom w:val="0"/>
      <w:divBdr>
        <w:top w:val="none" w:sz="0" w:space="0" w:color="auto"/>
        <w:left w:val="none" w:sz="0" w:space="0" w:color="auto"/>
        <w:bottom w:val="none" w:sz="0" w:space="0" w:color="auto"/>
        <w:right w:val="none" w:sz="0" w:space="0" w:color="auto"/>
      </w:divBdr>
      <w:divsChild>
        <w:div w:id="1513256677">
          <w:marLeft w:val="0"/>
          <w:marRight w:val="0"/>
          <w:marTop w:val="0"/>
          <w:marBottom w:val="0"/>
          <w:divBdr>
            <w:top w:val="none" w:sz="0" w:space="0" w:color="auto"/>
            <w:left w:val="none" w:sz="0" w:space="0" w:color="auto"/>
            <w:bottom w:val="none" w:sz="0" w:space="0" w:color="auto"/>
            <w:right w:val="none" w:sz="0" w:space="0" w:color="auto"/>
          </w:divBdr>
        </w:div>
      </w:divsChild>
    </w:div>
    <w:div w:id="1392579996">
      <w:bodyDiv w:val="1"/>
      <w:marLeft w:val="0"/>
      <w:marRight w:val="0"/>
      <w:marTop w:val="0"/>
      <w:marBottom w:val="0"/>
      <w:divBdr>
        <w:top w:val="none" w:sz="0" w:space="0" w:color="auto"/>
        <w:left w:val="none" w:sz="0" w:space="0" w:color="auto"/>
        <w:bottom w:val="none" w:sz="0" w:space="0" w:color="auto"/>
        <w:right w:val="none" w:sz="0" w:space="0" w:color="auto"/>
      </w:divBdr>
      <w:divsChild>
        <w:div w:id="1265262461">
          <w:marLeft w:val="0"/>
          <w:marRight w:val="0"/>
          <w:marTop w:val="0"/>
          <w:marBottom w:val="0"/>
          <w:divBdr>
            <w:top w:val="none" w:sz="0" w:space="0" w:color="auto"/>
            <w:left w:val="none" w:sz="0" w:space="0" w:color="auto"/>
            <w:bottom w:val="none" w:sz="0" w:space="0" w:color="auto"/>
            <w:right w:val="none" w:sz="0" w:space="0" w:color="auto"/>
          </w:divBdr>
        </w:div>
      </w:divsChild>
    </w:div>
    <w:div w:id="1423331766">
      <w:bodyDiv w:val="1"/>
      <w:marLeft w:val="0"/>
      <w:marRight w:val="0"/>
      <w:marTop w:val="0"/>
      <w:marBottom w:val="0"/>
      <w:divBdr>
        <w:top w:val="none" w:sz="0" w:space="0" w:color="auto"/>
        <w:left w:val="none" w:sz="0" w:space="0" w:color="auto"/>
        <w:bottom w:val="none" w:sz="0" w:space="0" w:color="auto"/>
        <w:right w:val="none" w:sz="0" w:space="0" w:color="auto"/>
      </w:divBdr>
      <w:divsChild>
        <w:div w:id="1972125002">
          <w:marLeft w:val="0"/>
          <w:marRight w:val="0"/>
          <w:marTop w:val="0"/>
          <w:marBottom w:val="0"/>
          <w:divBdr>
            <w:top w:val="none" w:sz="0" w:space="0" w:color="auto"/>
            <w:left w:val="none" w:sz="0" w:space="0" w:color="auto"/>
            <w:bottom w:val="none" w:sz="0" w:space="0" w:color="auto"/>
            <w:right w:val="none" w:sz="0" w:space="0" w:color="auto"/>
          </w:divBdr>
        </w:div>
      </w:divsChild>
    </w:div>
    <w:div w:id="1426850444">
      <w:bodyDiv w:val="1"/>
      <w:marLeft w:val="0"/>
      <w:marRight w:val="0"/>
      <w:marTop w:val="0"/>
      <w:marBottom w:val="0"/>
      <w:divBdr>
        <w:top w:val="none" w:sz="0" w:space="0" w:color="auto"/>
        <w:left w:val="none" w:sz="0" w:space="0" w:color="auto"/>
        <w:bottom w:val="none" w:sz="0" w:space="0" w:color="auto"/>
        <w:right w:val="none" w:sz="0" w:space="0" w:color="auto"/>
      </w:divBdr>
      <w:divsChild>
        <w:div w:id="346056873">
          <w:marLeft w:val="0"/>
          <w:marRight w:val="0"/>
          <w:marTop w:val="0"/>
          <w:marBottom w:val="0"/>
          <w:divBdr>
            <w:top w:val="none" w:sz="0" w:space="0" w:color="auto"/>
            <w:left w:val="none" w:sz="0" w:space="0" w:color="auto"/>
            <w:bottom w:val="none" w:sz="0" w:space="0" w:color="auto"/>
            <w:right w:val="none" w:sz="0" w:space="0" w:color="auto"/>
          </w:divBdr>
        </w:div>
      </w:divsChild>
    </w:div>
    <w:div w:id="1452360231">
      <w:bodyDiv w:val="1"/>
      <w:marLeft w:val="0"/>
      <w:marRight w:val="0"/>
      <w:marTop w:val="0"/>
      <w:marBottom w:val="0"/>
      <w:divBdr>
        <w:top w:val="none" w:sz="0" w:space="0" w:color="auto"/>
        <w:left w:val="none" w:sz="0" w:space="0" w:color="auto"/>
        <w:bottom w:val="none" w:sz="0" w:space="0" w:color="auto"/>
        <w:right w:val="none" w:sz="0" w:space="0" w:color="auto"/>
      </w:divBdr>
      <w:divsChild>
        <w:div w:id="1969192801">
          <w:marLeft w:val="0"/>
          <w:marRight w:val="0"/>
          <w:marTop w:val="0"/>
          <w:marBottom w:val="0"/>
          <w:divBdr>
            <w:top w:val="none" w:sz="0" w:space="0" w:color="auto"/>
            <w:left w:val="none" w:sz="0" w:space="0" w:color="auto"/>
            <w:bottom w:val="none" w:sz="0" w:space="0" w:color="auto"/>
            <w:right w:val="none" w:sz="0" w:space="0" w:color="auto"/>
          </w:divBdr>
        </w:div>
      </w:divsChild>
    </w:div>
    <w:div w:id="1472287606">
      <w:bodyDiv w:val="1"/>
      <w:marLeft w:val="0"/>
      <w:marRight w:val="0"/>
      <w:marTop w:val="0"/>
      <w:marBottom w:val="0"/>
      <w:divBdr>
        <w:top w:val="none" w:sz="0" w:space="0" w:color="auto"/>
        <w:left w:val="none" w:sz="0" w:space="0" w:color="auto"/>
        <w:bottom w:val="none" w:sz="0" w:space="0" w:color="auto"/>
        <w:right w:val="none" w:sz="0" w:space="0" w:color="auto"/>
      </w:divBdr>
      <w:divsChild>
        <w:div w:id="1868719170">
          <w:marLeft w:val="0"/>
          <w:marRight w:val="0"/>
          <w:marTop w:val="0"/>
          <w:marBottom w:val="0"/>
          <w:divBdr>
            <w:top w:val="none" w:sz="0" w:space="0" w:color="auto"/>
            <w:left w:val="none" w:sz="0" w:space="0" w:color="auto"/>
            <w:bottom w:val="none" w:sz="0" w:space="0" w:color="auto"/>
            <w:right w:val="none" w:sz="0" w:space="0" w:color="auto"/>
          </w:divBdr>
        </w:div>
      </w:divsChild>
    </w:div>
    <w:div w:id="1473407871">
      <w:bodyDiv w:val="1"/>
      <w:marLeft w:val="0"/>
      <w:marRight w:val="0"/>
      <w:marTop w:val="0"/>
      <w:marBottom w:val="0"/>
      <w:divBdr>
        <w:top w:val="none" w:sz="0" w:space="0" w:color="auto"/>
        <w:left w:val="none" w:sz="0" w:space="0" w:color="auto"/>
        <w:bottom w:val="none" w:sz="0" w:space="0" w:color="auto"/>
        <w:right w:val="none" w:sz="0" w:space="0" w:color="auto"/>
      </w:divBdr>
      <w:divsChild>
        <w:div w:id="727800640">
          <w:marLeft w:val="0"/>
          <w:marRight w:val="0"/>
          <w:marTop w:val="0"/>
          <w:marBottom w:val="0"/>
          <w:divBdr>
            <w:top w:val="none" w:sz="0" w:space="0" w:color="auto"/>
            <w:left w:val="none" w:sz="0" w:space="0" w:color="auto"/>
            <w:bottom w:val="none" w:sz="0" w:space="0" w:color="auto"/>
            <w:right w:val="none" w:sz="0" w:space="0" w:color="auto"/>
          </w:divBdr>
        </w:div>
      </w:divsChild>
    </w:div>
    <w:div w:id="1484080195">
      <w:bodyDiv w:val="1"/>
      <w:marLeft w:val="0"/>
      <w:marRight w:val="0"/>
      <w:marTop w:val="0"/>
      <w:marBottom w:val="0"/>
      <w:divBdr>
        <w:top w:val="none" w:sz="0" w:space="0" w:color="auto"/>
        <w:left w:val="none" w:sz="0" w:space="0" w:color="auto"/>
        <w:bottom w:val="none" w:sz="0" w:space="0" w:color="auto"/>
        <w:right w:val="none" w:sz="0" w:space="0" w:color="auto"/>
      </w:divBdr>
      <w:divsChild>
        <w:div w:id="380521269">
          <w:marLeft w:val="0"/>
          <w:marRight w:val="0"/>
          <w:marTop w:val="0"/>
          <w:marBottom w:val="0"/>
          <w:divBdr>
            <w:top w:val="none" w:sz="0" w:space="0" w:color="auto"/>
            <w:left w:val="none" w:sz="0" w:space="0" w:color="auto"/>
            <w:bottom w:val="none" w:sz="0" w:space="0" w:color="auto"/>
            <w:right w:val="none" w:sz="0" w:space="0" w:color="auto"/>
          </w:divBdr>
        </w:div>
      </w:divsChild>
    </w:div>
    <w:div w:id="1485008435">
      <w:bodyDiv w:val="1"/>
      <w:marLeft w:val="0"/>
      <w:marRight w:val="0"/>
      <w:marTop w:val="0"/>
      <w:marBottom w:val="0"/>
      <w:divBdr>
        <w:top w:val="none" w:sz="0" w:space="0" w:color="auto"/>
        <w:left w:val="none" w:sz="0" w:space="0" w:color="auto"/>
        <w:bottom w:val="none" w:sz="0" w:space="0" w:color="auto"/>
        <w:right w:val="none" w:sz="0" w:space="0" w:color="auto"/>
      </w:divBdr>
      <w:divsChild>
        <w:div w:id="1725371289">
          <w:marLeft w:val="0"/>
          <w:marRight w:val="0"/>
          <w:marTop w:val="0"/>
          <w:marBottom w:val="0"/>
          <w:divBdr>
            <w:top w:val="none" w:sz="0" w:space="0" w:color="auto"/>
            <w:left w:val="none" w:sz="0" w:space="0" w:color="auto"/>
            <w:bottom w:val="none" w:sz="0" w:space="0" w:color="auto"/>
            <w:right w:val="none" w:sz="0" w:space="0" w:color="auto"/>
          </w:divBdr>
        </w:div>
      </w:divsChild>
    </w:div>
    <w:div w:id="1507940876">
      <w:bodyDiv w:val="1"/>
      <w:marLeft w:val="0"/>
      <w:marRight w:val="0"/>
      <w:marTop w:val="0"/>
      <w:marBottom w:val="0"/>
      <w:divBdr>
        <w:top w:val="none" w:sz="0" w:space="0" w:color="auto"/>
        <w:left w:val="none" w:sz="0" w:space="0" w:color="auto"/>
        <w:bottom w:val="none" w:sz="0" w:space="0" w:color="auto"/>
        <w:right w:val="none" w:sz="0" w:space="0" w:color="auto"/>
      </w:divBdr>
      <w:divsChild>
        <w:div w:id="843664128">
          <w:marLeft w:val="0"/>
          <w:marRight w:val="0"/>
          <w:marTop w:val="0"/>
          <w:marBottom w:val="0"/>
          <w:divBdr>
            <w:top w:val="none" w:sz="0" w:space="0" w:color="auto"/>
            <w:left w:val="none" w:sz="0" w:space="0" w:color="auto"/>
            <w:bottom w:val="none" w:sz="0" w:space="0" w:color="auto"/>
            <w:right w:val="none" w:sz="0" w:space="0" w:color="auto"/>
          </w:divBdr>
        </w:div>
      </w:divsChild>
    </w:div>
    <w:div w:id="1518038035">
      <w:bodyDiv w:val="1"/>
      <w:marLeft w:val="0"/>
      <w:marRight w:val="0"/>
      <w:marTop w:val="0"/>
      <w:marBottom w:val="0"/>
      <w:divBdr>
        <w:top w:val="none" w:sz="0" w:space="0" w:color="auto"/>
        <w:left w:val="none" w:sz="0" w:space="0" w:color="auto"/>
        <w:bottom w:val="none" w:sz="0" w:space="0" w:color="auto"/>
        <w:right w:val="none" w:sz="0" w:space="0" w:color="auto"/>
      </w:divBdr>
      <w:divsChild>
        <w:div w:id="312217743">
          <w:marLeft w:val="0"/>
          <w:marRight w:val="0"/>
          <w:marTop w:val="0"/>
          <w:marBottom w:val="0"/>
          <w:divBdr>
            <w:top w:val="none" w:sz="0" w:space="0" w:color="auto"/>
            <w:left w:val="none" w:sz="0" w:space="0" w:color="auto"/>
            <w:bottom w:val="none" w:sz="0" w:space="0" w:color="auto"/>
            <w:right w:val="none" w:sz="0" w:space="0" w:color="auto"/>
          </w:divBdr>
        </w:div>
      </w:divsChild>
    </w:div>
    <w:div w:id="1528567716">
      <w:bodyDiv w:val="1"/>
      <w:marLeft w:val="0"/>
      <w:marRight w:val="0"/>
      <w:marTop w:val="0"/>
      <w:marBottom w:val="0"/>
      <w:divBdr>
        <w:top w:val="none" w:sz="0" w:space="0" w:color="auto"/>
        <w:left w:val="none" w:sz="0" w:space="0" w:color="auto"/>
        <w:bottom w:val="none" w:sz="0" w:space="0" w:color="auto"/>
        <w:right w:val="none" w:sz="0" w:space="0" w:color="auto"/>
      </w:divBdr>
      <w:divsChild>
        <w:div w:id="1174497243">
          <w:marLeft w:val="0"/>
          <w:marRight w:val="0"/>
          <w:marTop w:val="0"/>
          <w:marBottom w:val="0"/>
          <w:divBdr>
            <w:top w:val="none" w:sz="0" w:space="0" w:color="auto"/>
            <w:left w:val="none" w:sz="0" w:space="0" w:color="auto"/>
            <w:bottom w:val="none" w:sz="0" w:space="0" w:color="auto"/>
            <w:right w:val="none" w:sz="0" w:space="0" w:color="auto"/>
          </w:divBdr>
        </w:div>
      </w:divsChild>
    </w:div>
    <w:div w:id="1535923870">
      <w:bodyDiv w:val="1"/>
      <w:marLeft w:val="0"/>
      <w:marRight w:val="0"/>
      <w:marTop w:val="0"/>
      <w:marBottom w:val="0"/>
      <w:divBdr>
        <w:top w:val="none" w:sz="0" w:space="0" w:color="auto"/>
        <w:left w:val="none" w:sz="0" w:space="0" w:color="auto"/>
        <w:bottom w:val="none" w:sz="0" w:space="0" w:color="auto"/>
        <w:right w:val="none" w:sz="0" w:space="0" w:color="auto"/>
      </w:divBdr>
      <w:divsChild>
        <w:div w:id="1658917154">
          <w:marLeft w:val="0"/>
          <w:marRight w:val="0"/>
          <w:marTop w:val="0"/>
          <w:marBottom w:val="0"/>
          <w:divBdr>
            <w:top w:val="none" w:sz="0" w:space="0" w:color="auto"/>
            <w:left w:val="none" w:sz="0" w:space="0" w:color="auto"/>
            <w:bottom w:val="none" w:sz="0" w:space="0" w:color="auto"/>
            <w:right w:val="none" w:sz="0" w:space="0" w:color="auto"/>
          </w:divBdr>
        </w:div>
      </w:divsChild>
    </w:div>
    <w:div w:id="1558664077">
      <w:bodyDiv w:val="1"/>
      <w:marLeft w:val="0"/>
      <w:marRight w:val="0"/>
      <w:marTop w:val="0"/>
      <w:marBottom w:val="0"/>
      <w:divBdr>
        <w:top w:val="none" w:sz="0" w:space="0" w:color="auto"/>
        <w:left w:val="none" w:sz="0" w:space="0" w:color="auto"/>
        <w:bottom w:val="none" w:sz="0" w:space="0" w:color="auto"/>
        <w:right w:val="none" w:sz="0" w:space="0" w:color="auto"/>
      </w:divBdr>
      <w:divsChild>
        <w:div w:id="896668472">
          <w:marLeft w:val="0"/>
          <w:marRight w:val="0"/>
          <w:marTop w:val="0"/>
          <w:marBottom w:val="0"/>
          <w:divBdr>
            <w:top w:val="none" w:sz="0" w:space="0" w:color="auto"/>
            <w:left w:val="none" w:sz="0" w:space="0" w:color="auto"/>
            <w:bottom w:val="none" w:sz="0" w:space="0" w:color="auto"/>
            <w:right w:val="none" w:sz="0" w:space="0" w:color="auto"/>
          </w:divBdr>
        </w:div>
      </w:divsChild>
    </w:div>
    <w:div w:id="1559124010">
      <w:bodyDiv w:val="1"/>
      <w:marLeft w:val="0"/>
      <w:marRight w:val="0"/>
      <w:marTop w:val="0"/>
      <w:marBottom w:val="0"/>
      <w:divBdr>
        <w:top w:val="none" w:sz="0" w:space="0" w:color="auto"/>
        <w:left w:val="none" w:sz="0" w:space="0" w:color="auto"/>
        <w:bottom w:val="none" w:sz="0" w:space="0" w:color="auto"/>
        <w:right w:val="none" w:sz="0" w:space="0" w:color="auto"/>
      </w:divBdr>
      <w:divsChild>
        <w:div w:id="1479571937">
          <w:marLeft w:val="0"/>
          <w:marRight w:val="0"/>
          <w:marTop w:val="0"/>
          <w:marBottom w:val="0"/>
          <w:divBdr>
            <w:top w:val="none" w:sz="0" w:space="0" w:color="auto"/>
            <w:left w:val="none" w:sz="0" w:space="0" w:color="auto"/>
            <w:bottom w:val="none" w:sz="0" w:space="0" w:color="auto"/>
            <w:right w:val="none" w:sz="0" w:space="0" w:color="auto"/>
          </w:divBdr>
        </w:div>
      </w:divsChild>
    </w:div>
    <w:div w:id="1585071935">
      <w:bodyDiv w:val="1"/>
      <w:marLeft w:val="0"/>
      <w:marRight w:val="0"/>
      <w:marTop w:val="0"/>
      <w:marBottom w:val="0"/>
      <w:divBdr>
        <w:top w:val="none" w:sz="0" w:space="0" w:color="auto"/>
        <w:left w:val="none" w:sz="0" w:space="0" w:color="auto"/>
        <w:bottom w:val="none" w:sz="0" w:space="0" w:color="auto"/>
        <w:right w:val="none" w:sz="0" w:space="0" w:color="auto"/>
      </w:divBdr>
      <w:divsChild>
        <w:div w:id="1136340984">
          <w:marLeft w:val="0"/>
          <w:marRight w:val="0"/>
          <w:marTop w:val="0"/>
          <w:marBottom w:val="0"/>
          <w:divBdr>
            <w:top w:val="none" w:sz="0" w:space="0" w:color="auto"/>
            <w:left w:val="none" w:sz="0" w:space="0" w:color="auto"/>
            <w:bottom w:val="none" w:sz="0" w:space="0" w:color="auto"/>
            <w:right w:val="none" w:sz="0" w:space="0" w:color="auto"/>
          </w:divBdr>
        </w:div>
      </w:divsChild>
    </w:div>
    <w:div w:id="1619486186">
      <w:bodyDiv w:val="1"/>
      <w:marLeft w:val="0"/>
      <w:marRight w:val="0"/>
      <w:marTop w:val="0"/>
      <w:marBottom w:val="0"/>
      <w:divBdr>
        <w:top w:val="none" w:sz="0" w:space="0" w:color="auto"/>
        <w:left w:val="none" w:sz="0" w:space="0" w:color="auto"/>
        <w:bottom w:val="none" w:sz="0" w:space="0" w:color="auto"/>
        <w:right w:val="none" w:sz="0" w:space="0" w:color="auto"/>
      </w:divBdr>
      <w:divsChild>
        <w:div w:id="313604729">
          <w:marLeft w:val="0"/>
          <w:marRight w:val="0"/>
          <w:marTop w:val="0"/>
          <w:marBottom w:val="0"/>
          <w:divBdr>
            <w:top w:val="none" w:sz="0" w:space="0" w:color="auto"/>
            <w:left w:val="none" w:sz="0" w:space="0" w:color="auto"/>
            <w:bottom w:val="none" w:sz="0" w:space="0" w:color="auto"/>
            <w:right w:val="none" w:sz="0" w:space="0" w:color="auto"/>
          </w:divBdr>
        </w:div>
      </w:divsChild>
    </w:div>
    <w:div w:id="1627470198">
      <w:bodyDiv w:val="1"/>
      <w:marLeft w:val="0"/>
      <w:marRight w:val="0"/>
      <w:marTop w:val="0"/>
      <w:marBottom w:val="0"/>
      <w:divBdr>
        <w:top w:val="none" w:sz="0" w:space="0" w:color="auto"/>
        <w:left w:val="none" w:sz="0" w:space="0" w:color="auto"/>
        <w:bottom w:val="none" w:sz="0" w:space="0" w:color="auto"/>
        <w:right w:val="none" w:sz="0" w:space="0" w:color="auto"/>
      </w:divBdr>
      <w:divsChild>
        <w:div w:id="542668904">
          <w:marLeft w:val="0"/>
          <w:marRight w:val="0"/>
          <w:marTop w:val="0"/>
          <w:marBottom w:val="0"/>
          <w:divBdr>
            <w:top w:val="none" w:sz="0" w:space="0" w:color="auto"/>
            <w:left w:val="none" w:sz="0" w:space="0" w:color="auto"/>
            <w:bottom w:val="none" w:sz="0" w:space="0" w:color="auto"/>
            <w:right w:val="none" w:sz="0" w:space="0" w:color="auto"/>
          </w:divBdr>
        </w:div>
      </w:divsChild>
    </w:div>
    <w:div w:id="1635519251">
      <w:bodyDiv w:val="1"/>
      <w:marLeft w:val="0"/>
      <w:marRight w:val="0"/>
      <w:marTop w:val="0"/>
      <w:marBottom w:val="0"/>
      <w:divBdr>
        <w:top w:val="none" w:sz="0" w:space="0" w:color="auto"/>
        <w:left w:val="none" w:sz="0" w:space="0" w:color="auto"/>
        <w:bottom w:val="none" w:sz="0" w:space="0" w:color="auto"/>
        <w:right w:val="none" w:sz="0" w:space="0" w:color="auto"/>
      </w:divBdr>
      <w:divsChild>
        <w:div w:id="1929266917">
          <w:marLeft w:val="0"/>
          <w:marRight w:val="0"/>
          <w:marTop w:val="0"/>
          <w:marBottom w:val="0"/>
          <w:divBdr>
            <w:top w:val="none" w:sz="0" w:space="0" w:color="auto"/>
            <w:left w:val="none" w:sz="0" w:space="0" w:color="auto"/>
            <w:bottom w:val="none" w:sz="0" w:space="0" w:color="auto"/>
            <w:right w:val="none" w:sz="0" w:space="0" w:color="auto"/>
          </w:divBdr>
        </w:div>
      </w:divsChild>
    </w:div>
    <w:div w:id="1640264503">
      <w:bodyDiv w:val="1"/>
      <w:marLeft w:val="0"/>
      <w:marRight w:val="0"/>
      <w:marTop w:val="0"/>
      <w:marBottom w:val="0"/>
      <w:divBdr>
        <w:top w:val="none" w:sz="0" w:space="0" w:color="auto"/>
        <w:left w:val="none" w:sz="0" w:space="0" w:color="auto"/>
        <w:bottom w:val="none" w:sz="0" w:space="0" w:color="auto"/>
        <w:right w:val="none" w:sz="0" w:space="0" w:color="auto"/>
      </w:divBdr>
      <w:divsChild>
        <w:div w:id="868683463">
          <w:marLeft w:val="0"/>
          <w:marRight w:val="0"/>
          <w:marTop w:val="0"/>
          <w:marBottom w:val="0"/>
          <w:divBdr>
            <w:top w:val="none" w:sz="0" w:space="0" w:color="auto"/>
            <w:left w:val="none" w:sz="0" w:space="0" w:color="auto"/>
            <w:bottom w:val="none" w:sz="0" w:space="0" w:color="auto"/>
            <w:right w:val="none" w:sz="0" w:space="0" w:color="auto"/>
          </w:divBdr>
        </w:div>
      </w:divsChild>
    </w:div>
    <w:div w:id="1653216443">
      <w:bodyDiv w:val="1"/>
      <w:marLeft w:val="0"/>
      <w:marRight w:val="0"/>
      <w:marTop w:val="0"/>
      <w:marBottom w:val="0"/>
      <w:divBdr>
        <w:top w:val="none" w:sz="0" w:space="0" w:color="auto"/>
        <w:left w:val="none" w:sz="0" w:space="0" w:color="auto"/>
        <w:bottom w:val="none" w:sz="0" w:space="0" w:color="auto"/>
        <w:right w:val="none" w:sz="0" w:space="0" w:color="auto"/>
      </w:divBdr>
      <w:divsChild>
        <w:div w:id="255015812">
          <w:marLeft w:val="0"/>
          <w:marRight w:val="0"/>
          <w:marTop w:val="0"/>
          <w:marBottom w:val="0"/>
          <w:divBdr>
            <w:top w:val="none" w:sz="0" w:space="0" w:color="auto"/>
            <w:left w:val="none" w:sz="0" w:space="0" w:color="auto"/>
            <w:bottom w:val="none" w:sz="0" w:space="0" w:color="auto"/>
            <w:right w:val="none" w:sz="0" w:space="0" w:color="auto"/>
          </w:divBdr>
        </w:div>
      </w:divsChild>
    </w:div>
    <w:div w:id="1700929924">
      <w:bodyDiv w:val="1"/>
      <w:marLeft w:val="0"/>
      <w:marRight w:val="0"/>
      <w:marTop w:val="0"/>
      <w:marBottom w:val="0"/>
      <w:divBdr>
        <w:top w:val="none" w:sz="0" w:space="0" w:color="auto"/>
        <w:left w:val="none" w:sz="0" w:space="0" w:color="auto"/>
        <w:bottom w:val="none" w:sz="0" w:space="0" w:color="auto"/>
        <w:right w:val="none" w:sz="0" w:space="0" w:color="auto"/>
      </w:divBdr>
      <w:divsChild>
        <w:div w:id="20788354">
          <w:marLeft w:val="0"/>
          <w:marRight w:val="0"/>
          <w:marTop w:val="0"/>
          <w:marBottom w:val="0"/>
          <w:divBdr>
            <w:top w:val="none" w:sz="0" w:space="0" w:color="auto"/>
            <w:left w:val="none" w:sz="0" w:space="0" w:color="auto"/>
            <w:bottom w:val="none" w:sz="0" w:space="0" w:color="auto"/>
            <w:right w:val="none" w:sz="0" w:space="0" w:color="auto"/>
          </w:divBdr>
        </w:div>
      </w:divsChild>
    </w:div>
    <w:div w:id="1746494790">
      <w:bodyDiv w:val="1"/>
      <w:marLeft w:val="0"/>
      <w:marRight w:val="0"/>
      <w:marTop w:val="0"/>
      <w:marBottom w:val="0"/>
      <w:divBdr>
        <w:top w:val="none" w:sz="0" w:space="0" w:color="auto"/>
        <w:left w:val="none" w:sz="0" w:space="0" w:color="auto"/>
        <w:bottom w:val="none" w:sz="0" w:space="0" w:color="auto"/>
        <w:right w:val="none" w:sz="0" w:space="0" w:color="auto"/>
      </w:divBdr>
      <w:divsChild>
        <w:div w:id="725181596">
          <w:marLeft w:val="0"/>
          <w:marRight w:val="0"/>
          <w:marTop w:val="0"/>
          <w:marBottom w:val="0"/>
          <w:divBdr>
            <w:top w:val="none" w:sz="0" w:space="0" w:color="auto"/>
            <w:left w:val="none" w:sz="0" w:space="0" w:color="auto"/>
            <w:bottom w:val="none" w:sz="0" w:space="0" w:color="auto"/>
            <w:right w:val="none" w:sz="0" w:space="0" w:color="auto"/>
          </w:divBdr>
        </w:div>
      </w:divsChild>
    </w:div>
    <w:div w:id="1750038062">
      <w:bodyDiv w:val="1"/>
      <w:marLeft w:val="0"/>
      <w:marRight w:val="0"/>
      <w:marTop w:val="0"/>
      <w:marBottom w:val="0"/>
      <w:divBdr>
        <w:top w:val="none" w:sz="0" w:space="0" w:color="auto"/>
        <w:left w:val="none" w:sz="0" w:space="0" w:color="auto"/>
        <w:bottom w:val="none" w:sz="0" w:space="0" w:color="auto"/>
        <w:right w:val="none" w:sz="0" w:space="0" w:color="auto"/>
      </w:divBdr>
      <w:divsChild>
        <w:div w:id="912356509">
          <w:marLeft w:val="0"/>
          <w:marRight w:val="0"/>
          <w:marTop w:val="0"/>
          <w:marBottom w:val="0"/>
          <w:divBdr>
            <w:top w:val="none" w:sz="0" w:space="0" w:color="auto"/>
            <w:left w:val="none" w:sz="0" w:space="0" w:color="auto"/>
            <w:bottom w:val="none" w:sz="0" w:space="0" w:color="auto"/>
            <w:right w:val="none" w:sz="0" w:space="0" w:color="auto"/>
          </w:divBdr>
        </w:div>
      </w:divsChild>
    </w:div>
    <w:div w:id="1752970650">
      <w:bodyDiv w:val="1"/>
      <w:marLeft w:val="0"/>
      <w:marRight w:val="0"/>
      <w:marTop w:val="0"/>
      <w:marBottom w:val="0"/>
      <w:divBdr>
        <w:top w:val="none" w:sz="0" w:space="0" w:color="auto"/>
        <w:left w:val="none" w:sz="0" w:space="0" w:color="auto"/>
        <w:bottom w:val="none" w:sz="0" w:space="0" w:color="auto"/>
        <w:right w:val="none" w:sz="0" w:space="0" w:color="auto"/>
      </w:divBdr>
      <w:divsChild>
        <w:div w:id="1572228878">
          <w:marLeft w:val="0"/>
          <w:marRight w:val="0"/>
          <w:marTop w:val="0"/>
          <w:marBottom w:val="0"/>
          <w:divBdr>
            <w:top w:val="none" w:sz="0" w:space="0" w:color="auto"/>
            <w:left w:val="none" w:sz="0" w:space="0" w:color="auto"/>
            <w:bottom w:val="none" w:sz="0" w:space="0" w:color="auto"/>
            <w:right w:val="none" w:sz="0" w:space="0" w:color="auto"/>
          </w:divBdr>
        </w:div>
      </w:divsChild>
    </w:div>
    <w:div w:id="1787238090">
      <w:bodyDiv w:val="1"/>
      <w:marLeft w:val="0"/>
      <w:marRight w:val="0"/>
      <w:marTop w:val="0"/>
      <w:marBottom w:val="0"/>
      <w:divBdr>
        <w:top w:val="none" w:sz="0" w:space="0" w:color="auto"/>
        <w:left w:val="none" w:sz="0" w:space="0" w:color="auto"/>
        <w:bottom w:val="none" w:sz="0" w:space="0" w:color="auto"/>
        <w:right w:val="none" w:sz="0" w:space="0" w:color="auto"/>
      </w:divBdr>
      <w:divsChild>
        <w:div w:id="1266961546">
          <w:marLeft w:val="0"/>
          <w:marRight w:val="0"/>
          <w:marTop w:val="0"/>
          <w:marBottom w:val="0"/>
          <w:divBdr>
            <w:top w:val="none" w:sz="0" w:space="0" w:color="auto"/>
            <w:left w:val="none" w:sz="0" w:space="0" w:color="auto"/>
            <w:bottom w:val="none" w:sz="0" w:space="0" w:color="auto"/>
            <w:right w:val="none" w:sz="0" w:space="0" w:color="auto"/>
          </w:divBdr>
        </w:div>
      </w:divsChild>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sChild>
        <w:div w:id="355928040">
          <w:marLeft w:val="0"/>
          <w:marRight w:val="0"/>
          <w:marTop w:val="0"/>
          <w:marBottom w:val="0"/>
          <w:divBdr>
            <w:top w:val="none" w:sz="0" w:space="0" w:color="auto"/>
            <w:left w:val="none" w:sz="0" w:space="0" w:color="auto"/>
            <w:bottom w:val="none" w:sz="0" w:space="0" w:color="auto"/>
            <w:right w:val="none" w:sz="0" w:space="0" w:color="auto"/>
          </w:divBdr>
        </w:div>
      </w:divsChild>
    </w:div>
    <w:div w:id="1817145571">
      <w:bodyDiv w:val="1"/>
      <w:marLeft w:val="0"/>
      <w:marRight w:val="0"/>
      <w:marTop w:val="0"/>
      <w:marBottom w:val="0"/>
      <w:divBdr>
        <w:top w:val="none" w:sz="0" w:space="0" w:color="auto"/>
        <w:left w:val="none" w:sz="0" w:space="0" w:color="auto"/>
        <w:bottom w:val="none" w:sz="0" w:space="0" w:color="auto"/>
        <w:right w:val="none" w:sz="0" w:space="0" w:color="auto"/>
      </w:divBdr>
      <w:divsChild>
        <w:div w:id="216211968">
          <w:marLeft w:val="0"/>
          <w:marRight w:val="0"/>
          <w:marTop w:val="0"/>
          <w:marBottom w:val="0"/>
          <w:divBdr>
            <w:top w:val="none" w:sz="0" w:space="0" w:color="auto"/>
            <w:left w:val="none" w:sz="0" w:space="0" w:color="auto"/>
            <w:bottom w:val="none" w:sz="0" w:space="0" w:color="auto"/>
            <w:right w:val="none" w:sz="0" w:space="0" w:color="auto"/>
          </w:divBdr>
        </w:div>
      </w:divsChild>
    </w:div>
    <w:div w:id="1845776589">
      <w:bodyDiv w:val="1"/>
      <w:marLeft w:val="0"/>
      <w:marRight w:val="0"/>
      <w:marTop w:val="0"/>
      <w:marBottom w:val="0"/>
      <w:divBdr>
        <w:top w:val="none" w:sz="0" w:space="0" w:color="auto"/>
        <w:left w:val="none" w:sz="0" w:space="0" w:color="auto"/>
        <w:bottom w:val="none" w:sz="0" w:space="0" w:color="auto"/>
        <w:right w:val="none" w:sz="0" w:space="0" w:color="auto"/>
      </w:divBdr>
      <w:divsChild>
        <w:div w:id="260649356">
          <w:marLeft w:val="0"/>
          <w:marRight w:val="0"/>
          <w:marTop w:val="0"/>
          <w:marBottom w:val="0"/>
          <w:divBdr>
            <w:top w:val="none" w:sz="0" w:space="0" w:color="auto"/>
            <w:left w:val="none" w:sz="0" w:space="0" w:color="auto"/>
            <w:bottom w:val="none" w:sz="0" w:space="0" w:color="auto"/>
            <w:right w:val="none" w:sz="0" w:space="0" w:color="auto"/>
          </w:divBdr>
        </w:div>
      </w:divsChild>
    </w:div>
    <w:div w:id="1850948186">
      <w:bodyDiv w:val="1"/>
      <w:marLeft w:val="0"/>
      <w:marRight w:val="0"/>
      <w:marTop w:val="0"/>
      <w:marBottom w:val="0"/>
      <w:divBdr>
        <w:top w:val="none" w:sz="0" w:space="0" w:color="auto"/>
        <w:left w:val="none" w:sz="0" w:space="0" w:color="auto"/>
        <w:bottom w:val="none" w:sz="0" w:space="0" w:color="auto"/>
        <w:right w:val="none" w:sz="0" w:space="0" w:color="auto"/>
      </w:divBdr>
      <w:divsChild>
        <w:div w:id="665133865">
          <w:marLeft w:val="0"/>
          <w:marRight w:val="0"/>
          <w:marTop w:val="0"/>
          <w:marBottom w:val="0"/>
          <w:divBdr>
            <w:top w:val="none" w:sz="0" w:space="0" w:color="auto"/>
            <w:left w:val="none" w:sz="0" w:space="0" w:color="auto"/>
            <w:bottom w:val="none" w:sz="0" w:space="0" w:color="auto"/>
            <w:right w:val="none" w:sz="0" w:space="0" w:color="auto"/>
          </w:divBdr>
        </w:div>
      </w:divsChild>
    </w:div>
    <w:div w:id="1854757271">
      <w:bodyDiv w:val="1"/>
      <w:marLeft w:val="0"/>
      <w:marRight w:val="0"/>
      <w:marTop w:val="0"/>
      <w:marBottom w:val="0"/>
      <w:divBdr>
        <w:top w:val="none" w:sz="0" w:space="0" w:color="auto"/>
        <w:left w:val="none" w:sz="0" w:space="0" w:color="auto"/>
        <w:bottom w:val="none" w:sz="0" w:space="0" w:color="auto"/>
        <w:right w:val="none" w:sz="0" w:space="0" w:color="auto"/>
      </w:divBdr>
      <w:divsChild>
        <w:div w:id="1864635927">
          <w:marLeft w:val="0"/>
          <w:marRight w:val="0"/>
          <w:marTop w:val="0"/>
          <w:marBottom w:val="0"/>
          <w:divBdr>
            <w:top w:val="none" w:sz="0" w:space="0" w:color="auto"/>
            <w:left w:val="none" w:sz="0" w:space="0" w:color="auto"/>
            <w:bottom w:val="none" w:sz="0" w:space="0" w:color="auto"/>
            <w:right w:val="none" w:sz="0" w:space="0" w:color="auto"/>
          </w:divBdr>
        </w:div>
      </w:divsChild>
    </w:div>
    <w:div w:id="1856651538">
      <w:bodyDiv w:val="1"/>
      <w:marLeft w:val="0"/>
      <w:marRight w:val="0"/>
      <w:marTop w:val="0"/>
      <w:marBottom w:val="0"/>
      <w:divBdr>
        <w:top w:val="none" w:sz="0" w:space="0" w:color="auto"/>
        <w:left w:val="none" w:sz="0" w:space="0" w:color="auto"/>
        <w:bottom w:val="none" w:sz="0" w:space="0" w:color="auto"/>
        <w:right w:val="none" w:sz="0" w:space="0" w:color="auto"/>
      </w:divBdr>
      <w:divsChild>
        <w:div w:id="1606965464">
          <w:marLeft w:val="0"/>
          <w:marRight w:val="0"/>
          <w:marTop w:val="0"/>
          <w:marBottom w:val="0"/>
          <w:divBdr>
            <w:top w:val="none" w:sz="0" w:space="0" w:color="auto"/>
            <w:left w:val="none" w:sz="0" w:space="0" w:color="auto"/>
            <w:bottom w:val="none" w:sz="0" w:space="0" w:color="auto"/>
            <w:right w:val="none" w:sz="0" w:space="0" w:color="auto"/>
          </w:divBdr>
        </w:div>
      </w:divsChild>
    </w:div>
    <w:div w:id="1858227261">
      <w:bodyDiv w:val="1"/>
      <w:marLeft w:val="0"/>
      <w:marRight w:val="0"/>
      <w:marTop w:val="0"/>
      <w:marBottom w:val="0"/>
      <w:divBdr>
        <w:top w:val="none" w:sz="0" w:space="0" w:color="auto"/>
        <w:left w:val="none" w:sz="0" w:space="0" w:color="auto"/>
        <w:bottom w:val="none" w:sz="0" w:space="0" w:color="auto"/>
        <w:right w:val="none" w:sz="0" w:space="0" w:color="auto"/>
      </w:divBdr>
    </w:div>
    <w:div w:id="1879970231">
      <w:bodyDiv w:val="1"/>
      <w:marLeft w:val="0"/>
      <w:marRight w:val="0"/>
      <w:marTop w:val="0"/>
      <w:marBottom w:val="0"/>
      <w:divBdr>
        <w:top w:val="none" w:sz="0" w:space="0" w:color="auto"/>
        <w:left w:val="none" w:sz="0" w:space="0" w:color="auto"/>
        <w:bottom w:val="none" w:sz="0" w:space="0" w:color="auto"/>
        <w:right w:val="none" w:sz="0" w:space="0" w:color="auto"/>
      </w:divBdr>
      <w:divsChild>
        <w:div w:id="898974197">
          <w:marLeft w:val="0"/>
          <w:marRight w:val="0"/>
          <w:marTop w:val="0"/>
          <w:marBottom w:val="0"/>
          <w:divBdr>
            <w:top w:val="none" w:sz="0" w:space="0" w:color="auto"/>
            <w:left w:val="none" w:sz="0" w:space="0" w:color="auto"/>
            <w:bottom w:val="none" w:sz="0" w:space="0" w:color="auto"/>
            <w:right w:val="none" w:sz="0" w:space="0" w:color="auto"/>
          </w:divBdr>
        </w:div>
      </w:divsChild>
    </w:div>
    <w:div w:id="1886871095">
      <w:bodyDiv w:val="1"/>
      <w:marLeft w:val="0"/>
      <w:marRight w:val="0"/>
      <w:marTop w:val="0"/>
      <w:marBottom w:val="0"/>
      <w:divBdr>
        <w:top w:val="none" w:sz="0" w:space="0" w:color="auto"/>
        <w:left w:val="none" w:sz="0" w:space="0" w:color="auto"/>
        <w:bottom w:val="none" w:sz="0" w:space="0" w:color="auto"/>
        <w:right w:val="none" w:sz="0" w:space="0" w:color="auto"/>
      </w:divBdr>
      <w:divsChild>
        <w:div w:id="1257712336">
          <w:marLeft w:val="0"/>
          <w:marRight w:val="0"/>
          <w:marTop w:val="0"/>
          <w:marBottom w:val="0"/>
          <w:divBdr>
            <w:top w:val="none" w:sz="0" w:space="0" w:color="auto"/>
            <w:left w:val="none" w:sz="0" w:space="0" w:color="auto"/>
            <w:bottom w:val="none" w:sz="0" w:space="0" w:color="auto"/>
            <w:right w:val="none" w:sz="0" w:space="0" w:color="auto"/>
          </w:divBdr>
        </w:div>
      </w:divsChild>
    </w:div>
    <w:div w:id="1888642049">
      <w:bodyDiv w:val="1"/>
      <w:marLeft w:val="0"/>
      <w:marRight w:val="0"/>
      <w:marTop w:val="0"/>
      <w:marBottom w:val="0"/>
      <w:divBdr>
        <w:top w:val="none" w:sz="0" w:space="0" w:color="auto"/>
        <w:left w:val="none" w:sz="0" w:space="0" w:color="auto"/>
        <w:bottom w:val="none" w:sz="0" w:space="0" w:color="auto"/>
        <w:right w:val="none" w:sz="0" w:space="0" w:color="auto"/>
      </w:divBdr>
      <w:divsChild>
        <w:div w:id="768620451">
          <w:marLeft w:val="0"/>
          <w:marRight w:val="0"/>
          <w:marTop w:val="0"/>
          <w:marBottom w:val="0"/>
          <w:divBdr>
            <w:top w:val="none" w:sz="0" w:space="0" w:color="auto"/>
            <w:left w:val="none" w:sz="0" w:space="0" w:color="auto"/>
            <w:bottom w:val="none" w:sz="0" w:space="0" w:color="auto"/>
            <w:right w:val="none" w:sz="0" w:space="0" w:color="auto"/>
          </w:divBdr>
        </w:div>
      </w:divsChild>
    </w:div>
    <w:div w:id="1891722408">
      <w:bodyDiv w:val="1"/>
      <w:marLeft w:val="0"/>
      <w:marRight w:val="0"/>
      <w:marTop w:val="0"/>
      <w:marBottom w:val="0"/>
      <w:divBdr>
        <w:top w:val="none" w:sz="0" w:space="0" w:color="auto"/>
        <w:left w:val="none" w:sz="0" w:space="0" w:color="auto"/>
        <w:bottom w:val="none" w:sz="0" w:space="0" w:color="auto"/>
        <w:right w:val="none" w:sz="0" w:space="0" w:color="auto"/>
      </w:divBdr>
      <w:divsChild>
        <w:div w:id="376904375">
          <w:marLeft w:val="0"/>
          <w:marRight w:val="0"/>
          <w:marTop w:val="0"/>
          <w:marBottom w:val="0"/>
          <w:divBdr>
            <w:top w:val="none" w:sz="0" w:space="0" w:color="auto"/>
            <w:left w:val="none" w:sz="0" w:space="0" w:color="auto"/>
            <w:bottom w:val="none" w:sz="0" w:space="0" w:color="auto"/>
            <w:right w:val="none" w:sz="0" w:space="0" w:color="auto"/>
          </w:divBdr>
        </w:div>
      </w:divsChild>
    </w:div>
    <w:div w:id="1902859696">
      <w:bodyDiv w:val="1"/>
      <w:marLeft w:val="0"/>
      <w:marRight w:val="0"/>
      <w:marTop w:val="0"/>
      <w:marBottom w:val="0"/>
      <w:divBdr>
        <w:top w:val="none" w:sz="0" w:space="0" w:color="auto"/>
        <w:left w:val="none" w:sz="0" w:space="0" w:color="auto"/>
        <w:bottom w:val="none" w:sz="0" w:space="0" w:color="auto"/>
        <w:right w:val="none" w:sz="0" w:space="0" w:color="auto"/>
      </w:divBdr>
      <w:divsChild>
        <w:div w:id="699938012">
          <w:marLeft w:val="0"/>
          <w:marRight w:val="0"/>
          <w:marTop w:val="0"/>
          <w:marBottom w:val="0"/>
          <w:divBdr>
            <w:top w:val="none" w:sz="0" w:space="0" w:color="auto"/>
            <w:left w:val="none" w:sz="0" w:space="0" w:color="auto"/>
            <w:bottom w:val="none" w:sz="0" w:space="0" w:color="auto"/>
            <w:right w:val="none" w:sz="0" w:space="0" w:color="auto"/>
          </w:divBdr>
        </w:div>
      </w:divsChild>
    </w:div>
    <w:div w:id="1909803795">
      <w:bodyDiv w:val="1"/>
      <w:marLeft w:val="0"/>
      <w:marRight w:val="0"/>
      <w:marTop w:val="0"/>
      <w:marBottom w:val="0"/>
      <w:divBdr>
        <w:top w:val="none" w:sz="0" w:space="0" w:color="auto"/>
        <w:left w:val="none" w:sz="0" w:space="0" w:color="auto"/>
        <w:bottom w:val="none" w:sz="0" w:space="0" w:color="auto"/>
        <w:right w:val="none" w:sz="0" w:space="0" w:color="auto"/>
      </w:divBdr>
      <w:divsChild>
        <w:div w:id="1658730900">
          <w:marLeft w:val="0"/>
          <w:marRight w:val="0"/>
          <w:marTop w:val="0"/>
          <w:marBottom w:val="0"/>
          <w:divBdr>
            <w:top w:val="none" w:sz="0" w:space="0" w:color="auto"/>
            <w:left w:val="none" w:sz="0" w:space="0" w:color="auto"/>
            <w:bottom w:val="none" w:sz="0" w:space="0" w:color="auto"/>
            <w:right w:val="none" w:sz="0" w:space="0" w:color="auto"/>
          </w:divBdr>
        </w:div>
      </w:divsChild>
    </w:div>
    <w:div w:id="1924097729">
      <w:bodyDiv w:val="1"/>
      <w:marLeft w:val="0"/>
      <w:marRight w:val="0"/>
      <w:marTop w:val="0"/>
      <w:marBottom w:val="0"/>
      <w:divBdr>
        <w:top w:val="none" w:sz="0" w:space="0" w:color="auto"/>
        <w:left w:val="none" w:sz="0" w:space="0" w:color="auto"/>
        <w:bottom w:val="none" w:sz="0" w:space="0" w:color="auto"/>
        <w:right w:val="none" w:sz="0" w:space="0" w:color="auto"/>
      </w:divBdr>
      <w:divsChild>
        <w:div w:id="721297306">
          <w:marLeft w:val="0"/>
          <w:marRight w:val="0"/>
          <w:marTop w:val="0"/>
          <w:marBottom w:val="0"/>
          <w:divBdr>
            <w:top w:val="none" w:sz="0" w:space="0" w:color="auto"/>
            <w:left w:val="none" w:sz="0" w:space="0" w:color="auto"/>
            <w:bottom w:val="none" w:sz="0" w:space="0" w:color="auto"/>
            <w:right w:val="none" w:sz="0" w:space="0" w:color="auto"/>
          </w:divBdr>
        </w:div>
      </w:divsChild>
    </w:div>
    <w:div w:id="1938324357">
      <w:bodyDiv w:val="1"/>
      <w:marLeft w:val="0"/>
      <w:marRight w:val="0"/>
      <w:marTop w:val="0"/>
      <w:marBottom w:val="0"/>
      <w:divBdr>
        <w:top w:val="none" w:sz="0" w:space="0" w:color="auto"/>
        <w:left w:val="none" w:sz="0" w:space="0" w:color="auto"/>
        <w:bottom w:val="none" w:sz="0" w:space="0" w:color="auto"/>
        <w:right w:val="none" w:sz="0" w:space="0" w:color="auto"/>
      </w:divBdr>
    </w:div>
    <w:div w:id="1951813179">
      <w:bodyDiv w:val="1"/>
      <w:marLeft w:val="0"/>
      <w:marRight w:val="0"/>
      <w:marTop w:val="0"/>
      <w:marBottom w:val="0"/>
      <w:divBdr>
        <w:top w:val="none" w:sz="0" w:space="0" w:color="auto"/>
        <w:left w:val="none" w:sz="0" w:space="0" w:color="auto"/>
        <w:bottom w:val="none" w:sz="0" w:space="0" w:color="auto"/>
        <w:right w:val="none" w:sz="0" w:space="0" w:color="auto"/>
      </w:divBdr>
      <w:divsChild>
        <w:div w:id="1979988802">
          <w:marLeft w:val="0"/>
          <w:marRight w:val="0"/>
          <w:marTop w:val="0"/>
          <w:marBottom w:val="0"/>
          <w:divBdr>
            <w:top w:val="none" w:sz="0" w:space="0" w:color="auto"/>
            <w:left w:val="none" w:sz="0" w:space="0" w:color="auto"/>
            <w:bottom w:val="none" w:sz="0" w:space="0" w:color="auto"/>
            <w:right w:val="none" w:sz="0" w:space="0" w:color="auto"/>
          </w:divBdr>
        </w:div>
      </w:divsChild>
    </w:div>
    <w:div w:id="2013601262">
      <w:bodyDiv w:val="1"/>
      <w:marLeft w:val="0"/>
      <w:marRight w:val="0"/>
      <w:marTop w:val="0"/>
      <w:marBottom w:val="0"/>
      <w:divBdr>
        <w:top w:val="none" w:sz="0" w:space="0" w:color="auto"/>
        <w:left w:val="none" w:sz="0" w:space="0" w:color="auto"/>
        <w:bottom w:val="none" w:sz="0" w:space="0" w:color="auto"/>
        <w:right w:val="none" w:sz="0" w:space="0" w:color="auto"/>
      </w:divBdr>
      <w:divsChild>
        <w:div w:id="323557931">
          <w:marLeft w:val="0"/>
          <w:marRight w:val="0"/>
          <w:marTop w:val="0"/>
          <w:marBottom w:val="0"/>
          <w:divBdr>
            <w:top w:val="none" w:sz="0" w:space="0" w:color="auto"/>
            <w:left w:val="none" w:sz="0" w:space="0" w:color="auto"/>
            <w:bottom w:val="none" w:sz="0" w:space="0" w:color="auto"/>
            <w:right w:val="none" w:sz="0" w:space="0" w:color="auto"/>
          </w:divBdr>
        </w:div>
      </w:divsChild>
    </w:div>
    <w:div w:id="2049143741">
      <w:bodyDiv w:val="1"/>
      <w:marLeft w:val="0"/>
      <w:marRight w:val="0"/>
      <w:marTop w:val="0"/>
      <w:marBottom w:val="0"/>
      <w:divBdr>
        <w:top w:val="none" w:sz="0" w:space="0" w:color="auto"/>
        <w:left w:val="none" w:sz="0" w:space="0" w:color="auto"/>
        <w:bottom w:val="none" w:sz="0" w:space="0" w:color="auto"/>
        <w:right w:val="none" w:sz="0" w:space="0" w:color="auto"/>
      </w:divBdr>
      <w:divsChild>
        <w:div w:id="1798789710">
          <w:marLeft w:val="0"/>
          <w:marRight w:val="0"/>
          <w:marTop w:val="0"/>
          <w:marBottom w:val="0"/>
          <w:divBdr>
            <w:top w:val="none" w:sz="0" w:space="0" w:color="auto"/>
            <w:left w:val="none" w:sz="0" w:space="0" w:color="auto"/>
            <w:bottom w:val="none" w:sz="0" w:space="0" w:color="auto"/>
            <w:right w:val="none" w:sz="0" w:space="0" w:color="auto"/>
          </w:divBdr>
        </w:div>
      </w:divsChild>
    </w:div>
    <w:div w:id="2068644548">
      <w:bodyDiv w:val="1"/>
      <w:marLeft w:val="0"/>
      <w:marRight w:val="0"/>
      <w:marTop w:val="0"/>
      <w:marBottom w:val="0"/>
      <w:divBdr>
        <w:top w:val="none" w:sz="0" w:space="0" w:color="auto"/>
        <w:left w:val="none" w:sz="0" w:space="0" w:color="auto"/>
        <w:bottom w:val="none" w:sz="0" w:space="0" w:color="auto"/>
        <w:right w:val="none" w:sz="0" w:space="0" w:color="auto"/>
      </w:divBdr>
      <w:divsChild>
        <w:div w:id="789326614">
          <w:marLeft w:val="0"/>
          <w:marRight w:val="0"/>
          <w:marTop w:val="0"/>
          <w:marBottom w:val="0"/>
          <w:divBdr>
            <w:top w:val="none" w:sz="0" w:space="0" w:color="auto"/>
            <w:left w:val="none" w:sz="0" w:space="0" w:color="auto"/>
            <w:bottom w:val="none" w:sz="0" w:space="0" w:color="auto"/>
            <w:right w:val="none" w:sz="0" w:space="0" w:color="auto"/>
          </w:divBdr>
        </w:div>
      </w:divsChild>
    </w:div>
    <w:div w:id="2071538496">
      <w:bodyDiv w:val="1"/>
      <w:marLeft w:val="0"/>
      <w:marRight w:val="0"/>
      <w:marTop w:val="0"/>
      <w:marBottom w:val="0"/>
      <w:divBdr>
        <w:top w:val="none" w:sz="0" w:space="0" w:color="auto"/>
        <w:left w:val="none" w:sz="0" w:space="0" w:color="auto"/>
        <w:bottom w:val="none" w:sz="0" w:space="0" w:color="auto"/>
        <w:right w:val="none" w:sz="0" w:space="0" w:color="auto"/>
      </w:divBdr>
      <w:divsChild>
        <w:div w:id="592008918">
          <w:marLeft w:val="0"/>
          <w:marRight w:val="0"/>
          <w:marTop w:val="0"/>
          <w:marBottom w:val="0"/>
          <w:divBdr>
            <w:top w:val="none" w:sz="0" w:space="0" w:color="auto"/>
            <w:left w:val="none" w:sz="0" w:space="0" w:color="auto"/>
            <w:bottom w:val="none" w:sz="0" w:space="0" w:color="auto"/>
            <w:right w:val="none" w:sz="0" w:space="0" w:color="auto"/>
          </w:divBdr>
        </w:div>
      </w:divsChild>
    </w:div>
    <w:div w:id="2092383711">
      <w:bodyDiv w:val="1"/>
      <w:marLeft w:val="0"/>
      <w:marRight w:val="0"/>
      <w:marTop w:val="0"/>
      <w:marBottom w:val="0"/>
      <w:divBdr>
        <w:top w:val="none" w:sz="0" w:space="0" w:color="auto"/>
        <w:left w:val="none" w:sz="0" w:space="0" w:color="auto"/>
        <w:bottom w:val="none" w:sz="0" w:space="0" w:color="auto"/>
        <w:right w:val="none" w:sz="0" w:space="0" w:color="auto"/>
      </w:divBdr>
      <w:divsChild>
        <w:div w:id="1913153853">
          <w:marLeft w:val="0"/>
          <w:marRight w:val="0"/>
          <w:marTop w:val="0"/>
          <w:marBottom w:val="0"/>
          <w:divBdr>
            <w:top w:val="none" w:sz="0" w:space="0" w:color="auto"/>
            <w:left w:val="none" w:sz="0" w:space="0" w:color="auto"/>
            <w:bottom w:val="none" w:sz="0" w:space="0" w:color="auto"/>
            <w:right w:val="none" w:sz="0" w:space="0" w:color="auto"/>
          </w:divBdr>
        </w:div>
      </w:divsChild>
    </w:div>
    <w:div w:id="2092845384">
      <w:bodyDiv w:val="1"/>
      <w:marLeft w:val="0"/>
      <w:marRight w:val="0"/>
      <w:marTop w:val="0"/>
      <w:marBottom w:val="0"/>
      <w:divBdr>
        <w:top w:val="none" w:sz="0" w:space="0" w:color="auto"/>
        <w:left w:val="none" w:sz="0" w:space="0" w:color="auto"/>
        <w:bottom w:val="none" w:sz="0" w:space="0" w:color="auto"/>
        <w:right w:val="none" w:sz="0" w:space="0" w:color="auto"/>
      </w:divBdr>
      <w:divsChild>
        <w:div w:id="1237714861">
          <w:marLeft w:val="0"/>
          <w:marRight w:val="0"/>
          <w:marTop w:val="0"/>
          <w:marBottom w:val="0"/>
          <w:divBdr>
            <w:top w:val="none" w:sz="0" w:space="0" w:color="auto"/>
            <w:left w:val="none" w:sz="0" w:space="0" w:color="auto"/>
            <w:bottom w:val="none" w:sz="0" w:space="0" w:color="auto"/>
            <w:right w:val="none" w:sz="0" w:space="0" w:color="auto"/>
          </w:divBdr>
        </w:div>
      </w:divsChild>
    </w:div>
    <w:div w:id="2093356737">
      <w:bodyDiv w:val="1"/>
      <w:marLeft w:val="0"/>
      <w:marRight w:val="0"/>
      <w:marTop w:val="0"/>
      <w:marBottom w:val="0"/>
      <w:divBdr>
        <w:top w:val="none" w:sz="0" w:space="0" w:color="auto"/>
        <w:left w:val="none" w:sz="0" w:space="0" w:color="auto"/>
        <w:bottom w:val="none" w:sz="0" w:space="0" w:color="auto"/>
        <w:right w:val="none" w:sz="0" w:space="0" w:color="auto"/>
      </w:divBdr>
      <w:divsChild>
        <w:div w:id="642932419">
          <w:marLeft w:val="0"/>
          <w:marRight w:val="0"/>
          <w:marTop w:val="0"/>
          <w:marBottom w:val="0"/>
          <w:divBdr>
            <w:top w:val="none" w:sz="0" w:space="0" w:color="auto"/>
            <w:left w:val="none" w:sz="0" w:space="0" w:color="auto"/>
            <w:bottom w:val="none" w:sz="0" w:space="0" w:color="auto"/>
            <w:right w:val="none" w:sz="0" w:space="0" w:color="auto"/>
          </w:divBdr>
        </w:div>
      </w:divsChild>
    </w:div>
    <w:div w:id="2117215678">
      <w:bodyDiv w:val="1"/>
      <w:marLeft w:val="0"/>
      <w:marRight w:val="0"/>
      <w:marTop w:val="0"/>
      <w:marBottom w:val="0"/>
      <w:divBdr>
        <w:top w:val="none" w:sz="0" w:space="0" w:color="auto"/>
        <w:left w:val="none" w:sz="0" w:space="0" w:color="auto"/>
        <w:bottom w:val="none" w:sz="0" w:space="0" w:color="auto"/>
        <w:right w:val="none" w:sz="0" w:space="0" w:color="auto"/>
      </w:divBdr>
      <w:divsChild>
        <w:div w:id="674964042">
          <w:marLeft w:val="0"/>
          <w:marRight w:val="0"/>
          <w:marTop w:val="0"/>
          <w:marBottom w:val="0"/>
          <w:divBdr>
            <w:top w:val="none" w:sz="0" w:space="0" w:color="auto"/>
            <w:left w:val="none" w:sz="0" w:space="0" w:color="auto"/>
            <w:bottom w:val="none" w:sz="0" w:space="0" w:color="auto"/>
            <w:right w:val="none" w:sz="0" w:space="0" w:color="auto"/>
          </w:divBdr>
        </w:div>
      </w:divsChild>
    </w:div>
    <w:div w:id="2140830094">
      <w:bodyDiv w:val="1"/>
      <w:marLeft w:val="0"/>
      <w:marRight w:val="0"/>
      <w:marTop w:val="0"/>
      <w:marBottom w:val="0"/>
      <w:divBdr>
        <w:top w:val="none" w:sz="0" w:space="0" w:color="auto"/>
        <w:left w:val="none" w:sz="0" w:space="0" w:color="auto"/>
        <w:bottom w:val="none" w:sz="0" w:space="0" w:color="auto"/>
        <w:right w:val="none" w:sz="0" w:space="0" w:color="auto"/>
      </w:divBdr>
      <w:divsChild>
        <w:div w:id="18502204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11852</Words>
  <Characters>67563</Characters>
  <Application>Microsoft Macintosh Word</Application>
  <DocSecurity>0</DocSecurity>
  <Lines>563</Lines>
  <Paragraphs>158</Paragraphs>
  <ScaleCrop>false</ScaleCrop>
  <HeadingPairs>
    <vt:vector size="2" baseType="variant">
      <vt:variant>
        <vt:lpstr>Titolo</vt:lpstr>
      </vt:variant>
      <vt:variant>
        <vt:i4>1</vt:i4>
      </vt:variant>
    </vt:vector>
  </HeadingPairs>
  <TitlesOfParts>
    <vt:vector size="1" baseType="lpstr">
      <vt:lpstr/>
    </vt:vector>
  </TitlesOfParts>
  <Company>Studio NCPG</Company>
  <LinksUpToDate>false</LinksUpToDate>
  <CharactersWithSpaces>79257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Cora</dc:creator>
  <cp:keywords/>
  <dc:description/>
  <cp:lastModifiedBy>Nadia</cp:lastModifiedBy>
  <cp:revision>26</cp:revision>
  <cp:lastPrinted>2019-01-04T11:34:00Z</cp:lastPrinted>
  <dcterms:created xsi:type="dcterms:W3CDTF">2019-01-03T09:31:00Z</dcterms:created>
  <dcterms:modified xsi:type="dcterms:W3CDTF">2019-04-29T11:42:00Z</dcterms:modified>
</cp:coreProperties>
</file>