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FARMACIA COMUNALE DI LONATO DEL GARDA</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Cavalieri di Vittorio Veneto n. 16</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25017 Lonato del Garda (BS)</w:t>
      </w:r>
      <w:r w:rsidR="008F434A" w:rsidRPr="008F434A">
        <w:rPr>
          <w:rFonts w:ascii="Times New Roman" w:hAnsi="Times New Roman"/>
          <w:sz w:val="20"/>
          <w:szCs w:val="20"/>
          <w:lang w:val="en-US"/>
        </w:rPr>
        <w:t xml:space="preserve"> BS</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FARMACIA: </w:t>
      </w:r>
      <w:r w:rsidR="00221F1B" w:rsidRPr="00024185">
        <w:rPr>
          <w:rFonts w:ascii="Times New Roman" w:hAnsi="Times New Roman"/>
          <w:b/>
          <w:sz w:val="20"/>
          <w:szCs w:val="20"/>
          <w:lang w:val="en-US"/>
        </w:rPr>
        <w:t>Prevenzione della corruzione e illegalita'</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2019/2021</w:t>
      </w:r>
    </w:p>
    <w:p w14:paraId="60DE93C3" w14:textId="77777777" w:rsidR="00BE50E9" w:rsidRPr="00024185" w:rsidRDefault="00BE50E9" w:rsidP="00BE50E9">
      <w:pPr>
        <w:rPr>
          <w:color w:val="000000"/>
          <w:lang w:val="en-US"/>
        </w:rPr>
      </w:pPr>
      <w:r w:rsidRPr="00024185">
        <w:rPr>
          <w:color w:val="000000"/>
          <w:lang w:val="en-US"/>
        </w:rPr>
        <w:t/>
      </w:r>
    </w:p>
    <w:p w14:paraId="55D7854B" w14:textId="77777777" w:rsidR="00BE50E9" w:rsidRPr="00024185" w:rsidRDefault="00BE50E9" w:rsidP="00BE50E9">
      <w:pPr>
        <w:rPr>
          <w:color w:val="000000"/>
          <w:lang w:val="en-US"/>
        </w:rPr>
      </w:pPr>
      <w:r w:rsidRPr="00024185">
        <w:rPr>
          <w:color w:val="000000"/>
          <w:lang w:val="en-US"/>
        </w:rPr>
        <w:t>Descrizione FARMACIA:</w:t>
      </w:r>
    </w:p>
    <w:p w14:paraId="482165D6" w14:textId="77777777" w:rsidR="00BE50E9" w:rsidRPr="00024185" w:rsidRDefault="00BE50E9" w:rsidP="00BE50E9">
      <w:pPr>
        <w:rPr>
          <w:color w:val="000000"/>
          <w:lang w:val="en-US"/>
        </w:rPr>
      </w:pPr>
      <w:r w:rsidRPr="00024185">
        <w:rPr>
          <w:color w:val="000000"/>
          <w:lang w:val="en-US"/>
        </w:rPr>
        <w:t>L'Ufficio fornisce assistenza al Responsabile per la prevenzione della corruzione e per la trasparenza in merito all'elaborazione del Piano Triennale di Prevenzione della corruzione; alla verifica dell'efficace attuazione del Piano; al monitoraggio sull'attuazione del Piano; alle proposte di modifica al Piano; alla verifica dell'effettiva rotazione degli incarichi negli uffici preposti allo svolgimento delle attivita' nel cui ambito e' piu' elevato il rischio; all'individuazione del personale da inserire nei programmi di formazione; all'elaborazione e aggiornamento del Programma triennale per la Trasparenza e l'integrita'; al controllo sull'adempimento degli obblighi di pubblicazione e all'eventuale segnalazione nelle ipotesi di ritardo o di mancato adempimento degli obblighi di pubblicazione; adempimenti connessi all'esercizio dell'accesso civico da parte dei richiedenti.</w:t>
      </w:r>
    </w:p>
    <w:p w14:paraId="444CA98B"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FARMACIA:</w:t>
      </w:r>
    </w:p>
    <w:p w14:paraId="64CA7138" w14:textId="77777777" w:rsidR="002A345E" w:rsidRPr="00024185" w:rsidRDefault="002A345E" w:rsidP="00BE50E9">
      <w:pPr>
        <w:rPr>
          <w:lang w:val="en-US"/>
        </w:rPr>
      </w:pPr>
      <w:r w:rsidRPr="00024185">
        <w:rPr>
          <w:lang w:val="en-US"/>
        </w:rPr>
        <w:t>Dott. Quartucci Attilio</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Sistema di gestione del rischio di corruzione-PTPCT</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Prevenzione della corruzione e illegalita'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Monitoraggio funzionamento PTPCT e monitoraggio singole misure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Prevenzione della corruzione e illegalita'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Attivazione del sistema di tutela del dipendente che segnala illeciti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Prevenzione della corruzione e illegalita'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Trasparenza e promozione trasparenza smart 2.0</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Prevenzione della corruzione e illegalita'</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